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7E9F" w14:textId="77777777" w:rsidR="00DC5AFD" w:rsidRDefault="00DC5AFD" w:rsidP="00981B52">
      <w:pPr>
        <w:jc w:val="right"/>
        <w:rPr>
          <w:rFonts w:hAnsi="Century"/>
          <w:color w:val="auto"/>
          <w:sz w:val="20"/>
          <w:szCs w:val="20"/>
        </w:rPr>
      </w:pPr>
      <w:r w:rsidRPr="007A17C1">
        <w:rPr>
          <w:rFonts w:hAnsi="Century" w:hint="eastAsia"/>
          <w:color w:val="auto"/>
          <w:sz w:val="20"/>
          <w:szCs w:val="20"/>
        </w:rPr>
        <w:t>＜別添</w:t>
      </w:r>
      <w:r>
        <w:rPr>
          <w:rFonts w:hAnsi="Century" w:hint="eastAsia"/>
          <w:color w:val="auto"/>
          <w:sz w:val="20"/>
          <w:szCs w:val="20"/>
        </w:rPr>
        <w:t>１</w:t>
      </w:r>
      <w:r w:rsidRPr="007A17C1">
        <w:rPr>
          <w:rFonts w:hAnsi="Century" w:hint="eastAsia"/>
          <w:color w:val="auto"/>
          <w:sz w:val="20"/>
          <w:szCs w:val="20"/>
        </w:rPr>
        <w:t>＞</w:t>
      </w:r>
    </w:p>
    <w:p w14:paraId="05E4740E" w14:textId="77777777" w:rsidR="00DC5AFD" w:rsidRDefault="00DC5AFD" w:rsidP="00DC5AFD">
      <w:pPr>
        <w:overflowPunct/>
        <w:autoSpaceDE w:val="0"/>
        <w:autoSpaceDN w:val="0"/>
        <w:jc w:val="right"/>
        <w:textAlignment w:val="auto"/>
        <w:rPr>
          <w:rFonts w:hAnsi="Century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2126"/>
        <w:gridCol w:w="5601"/>
      </w:tblGrid>
      <w:tr w:rsidR="00DC5AFD" w14:paraId="01ABAED4" w14:textId="77777777" w:rsidTr="00AD726F">
        <w:trPr>
          <w:trHeight w:val="186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BD8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72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187E2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DC5AFD" w14:paraId="18C35548" w14:textId="77777777" w:rsidTr="00AD726F">
        <w:trPr>
          <w:trHeight w:val="186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EB1CA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5D763C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31ADDFE" w14:textId="77777777" w:rsidR="00DC5AFD" w:rsidRPr="004B5B18" w:rsidRDefault="00DC5AFD" w:rsidP="00AD726F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hAnsi="Century"/>
                <w:color w:val="auto"/>
              </w:rPr>
            </w:pPr>
            <w:r w:rsidRPr="004B5B18">
              <w:rPr>
                <w:rFonts w:hAnsi="Century" w:cs="ＭＳ ゴシック" w:hint="eastAsia"/>
                <w:color w:val="auto"/>
              </w:rPr>
              <w:t>材質等の区分</w:t>
            </w:r>
          </w:p>
        </w:tc>
      </w:tr>
      <w:tr w:rsidR="00DC5AFD" w14:paraId="3478C031" w14:textId="77777777" w:rsidTr="00AD726F">
        <w:trPr>
          <w:trHeight w:val="410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8AB763D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家庭用の圧力なべ及び圧力がま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E3B5CA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種類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EC1BFA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なべ</w:t>
            </w:r>
          </w:p>
          <w:p w14:paraId="59E154A2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かま</w:t>
            </w:r>
          </w:p>
        </w:tc>
      </w:tr>
      <w:tr w:rsidR="00DC5AFD" w14:paraId="2FA135B5" w14:textId="77777777" w:rsidTr="00AD726F">
        <w:trPr>
          <w:trHeight w:val="1274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DC83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62556B9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本体の材質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CB579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アルミニウム合金鋳物製のもの</w:t>
            </w:r>
          </w:p>
          <w:p w14:paraId="084ABAA0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アルミニウム合金板製のもの</w:t>
            </w:r>
          </w:p>
          <w:p w14:paraId="35E65388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ステンレス鋼板製のもの</w:t>
            </w:r>
          </w:p>
          <w:p w14:paraId="601F6637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30CF4955" w14:textId="77777777" w:rsidTr="00AD726F">
        <w:trPr>
          <w:trHeight w:val="1245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1F8B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44F993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ふたの材質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773B0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アルミニウム合金鋳物製のもの</w:t>
            </w:r>
          </w:p>
          <w:p w14:paraId="298E075F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アルミニウム合金板製のもの</w:t>
            </w:r>
          </w:p>
          <w:p w14:paraId="48BD9895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ステンレス鋼板製のもの</w:t>
            </w:r>
          </w:p>
          <w:p w14:paraId="2C937A80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1F1F27CA" w14:textId="77777777" w:rsidTr="00AD726F">
        <w:trPr>
          <w:trHeight w:val="492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D0AA3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FCDD10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取つ手の材質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7D945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合成樹脂製のもの</w:t>
            </w:r>
          </w:p>
          <w:p w14:paraId="24B717F7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1D8AEBC7" w14:textId="77777777" w:rsidTr="00AD726F">
        <w:trPr>
          <w:trHeight w:val="919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627AF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6D19FF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容　量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B3908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4</w:t>
            </w:r>
            <w:r>
              <w:rPr>
                <w:rFonts w:cs="ＭＳ ゴシック" w:hint="eastAsia"/>
              </w:rPr>
              <w:t>リットル未満のもの</w:t>
            </w:r>
          </w:p>
          <w:p w14:paraId="5717C93D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4</w:t>
            </w:r>
            <w:r>
              <w:rPr>
                <w:rFonts w:cs="ＭＳ ゴシック" w:hint="eastAsia"/>
              </w:rPr>
              <w:t>リットル以上</w:t>
            </w:r>
            <w:r>
              <w:t>7</w:t>
            </w:r>
            <w:r>
              <w:rPr>
                <w:rFonts w:cs="ＭＳ ゴシック" w:hint="eastAsia"/>
              </w:rPr>
              <w:t>リットル未満のもの</w:t>
            </w:r>
          </w:p>
          <w:p w14:paraId="46900133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7</w:t>
            </w:r>
            <w:r>
              <w:rPr>
                <w:rFonts w:cs="ＭＳ ゴシック" w:hint="eastAsia"/>
              </w:rPr>
              <w:t>リットル以上のもの</w:t>
            </w:r>
          </w:p>
        </w:tc>
      </w:tr>
      <w:tr w:rsidR="00DC5AFD" w14:paraId="0B3AF5FF" w14:textId="77777777" w:rsidTr="00AD726F">
        <w:trPr>
          <w:trHeight w:val="920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FA7F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2DC5BB" w14:textId="77777777" w:rsidR="00DC5AFD" w:rsidRPr="00073940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cs="ＭＳ ゴシック" w:hint="eastAsia"/>
              </w:rPr>
              <w:t>最高使用圧力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790D7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0.09</w:t>
            </w:r>
            <w:r>
              <w:rPr>
                <w:rFonts w:cs="ＭＳ ゴシック" w:hint="eastAsia"/>
              </w:rPr>
              <w:t>メガパスカル未満のもの</w:t>
            </w:r>
          </w:p>
          <w:p w14:paraId="334C7640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0.09</w:t>
            </w:r>
            <w:r>
              <w:rPr>
                <w:rFonts w:cs="ＭＳ ゴシック" w:hint="eastAsia"/>
              </w:rPr>
              <w:t>メガパスカル以上</w:t>
            </w:r>
            <w:r>
              <w:t>0.11</w:t>
            </w:r>
            <w:r>
              <w:rPr>
                <w:rFonts w:cs="ＭＳ ゴシック" w:hint="eastAsia"/>
              </w:rPr>
              <w:t>メガパスカル未満のもの</w:t>
            </w:r>
          </w:p>
          <w:p w14:paraId="17614FB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0.11</w:t>
            </w:r>
            <w:r>
              <w:rPr>
                <w:rFonts w:cs="ＭＳ ゴシック" w:hint="eastAsia"/>
              </w:rPr>
              <w:t>メガパスカル以上のもの</w:t>
            </w:r>
          </w:p>
        </w:tc>
      </w:tr>
      <w:tr w:rsidR="00DC5AFD" w14:paraId="47DF1846" w14:textId="77777777" w:rsidTr="00AD726F">
        <w:trPr>
          <w:trHeight w:val="1225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BF00E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3540AC" w14:textId="77777777" w:rsidR="00DC5AFD" w:rsidRPr="00073940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cs="ＭＳ ゴシック" w:hint="eastAsia"/>
              </w:rPr>
              <w:t>はめ合わせ方式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EDC6E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スライド方式のもの</w:t>
            </w:r>
          </w:p>
          <w:p w14:paraId="545B288C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重ねぶた方式のもの</w:t>
            </w:r>
          </w:p>
          <w:p w14:paraId="482F72BA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落としぶた方式のもの</w:t>
            </w:r>
          </w:p>
          <w:p w14:paraId="5F512AAD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17A6B3DA" w14:textId="77777777" w:rsidTr="00AD726F">
        <w:trPr>
          <w:trHeight w:val="988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2FEB5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2585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cs="ＭＳ ゴシック" w:hint="eastAsia"/>
              </w:rPr>
              <w:t>取つ手の形式</w:t>
            </w:r>
          </w:p>
          <w:p w14:paraId="13631137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83323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片手式のもの</w:t>
            </w:r>
          </w:p>
          <w:p w14:paraId="1BEE9C7C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両手式のもの</w:t>
            </w:r>
          </w:p>
          <w:p w14:paraId="2BF60190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703FC753" w14:textId="77777777" w:rsidTr="00AD726F">
        <w:trPr>
          <w:trHeight w:val="1821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E710F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954357F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取つ手の取付け方式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E953C73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リベットにより取つ手が接合されているもの</w:t>
            </w:r>
          </w:p>
          <w:p w14:paraId="1E3CF686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ボルトにより取つ手が接合されているもの</w:t>
            </w:r>
          </w:p>
          <w:p w14:paraId="23CA37FE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溶接により取つ手が接合されているもの</w:t>
            </w:r>
          </w:p>
          <w:p w14:paraId="1FD2BF6D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取つ手が本体と一体になつたもの</w:t>
            </w:r>
          </w:p>
          <w:p w14:paraId="73067C4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5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取つ手が着脱可能なもの</w:t>
            </w:r>
          </w:p>
          <w:p w14:paraId="5AD9CAA3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6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21AFB7A0" w14:textId="77777777" w:rsidTr="00AD726F">
        <w:trPr>
          <w:trHeight w:val="279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9B82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30BAD7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圧力調整装置の機構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CCA88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おもり式のもの</w:t>
            </w:r>
          </w:p>
          <w:p w14:paraId="2C72A9FC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スプリング式のもの</w:t>
            </w:r>
          </w:p>
          <w:p w14:paraId="45EFF5A6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06120403" w14:textId="77777777" w:rsidTr="00AD726F">
        <w:trPr>
          <w:trHeight w:val="1436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43230" w14:textId="77777777" w:rsidR="00DC5AFD" w:rsidRDefault="00DC5AFD" w:rsidP="00AD726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65D1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安全装置の機構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1F2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スプリング式のもの</w:t>
            </w:r>
          </w:p>
          <w:p w14:paraId="0CB6304F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ゴムブッシュ式のもの</w:t>
            </w:r>
          </w:p>
          <w:p w14:paraId="4467ED70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チップ式のもの</w:t>
            </w:r>
          </w:p>
          <w:p w14:paraId="620CB801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温度ヒューズ式のもの</w:t>
            </w:r>
          </w:p>
          <w:p w14:paraId="1CFBE1CC" w14:textId="77777777" w:rsidR="00DC5AFD" w:rsidRDefault="00DC5AFD" w:rsidP="00AD726F">
            <w:pPr>
              <w:suppressAutoHyphens/>
              <w:autoSpaceDE w:val="0"/>
              <w:autoSpaceDN w:val="0"/>
              <w:spacing w:line="300" w:lineRule="exac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5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</w:tbl>
    <w:p w14:paraId="7C30A3B4" w14:textId="77777777" w:rsidR="00DC5AFD" w:rsidRDefault="00DC5AFD" w:rsidP="00DC5AFD">
      <w:pPr>
        <w:overflowPunct/>
        <w:autoSpaceDE w:val="0"/>
        <w:autoSpaceDN w:val="0"/>
        <w:jc w:val="right"/>
        <w:textAlignment w:val="auto"/>
        <w:rPr>
          <w:rFonts w:hAnsi="Century"/>
          <w:color w:val="auto"/>
          <w:sz w:val="20"/>
          <w:szCs w:val="20"/>
        </w:rPr>
      </w:pPr>
      <w:r>
        <w:rPr>
          <w:rFonts w:hAnsi="Century"/>
          <w:color w:val="auto"/>
        </w:rPr>
        <w:br w:type="page"/>
      </w:r>
      <w:r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>
        <w:rPr>
          <w:rFonts w:hAnsi="Century" w:hint="eastAsia"/>
          <w:color w:val="auto"/>
          <w:sz w:val="20"/>
          <w:szCs w:val="20"/>
        </w:rPr>
        <w:t>１</w:t>
      </w:r>
      <w:r w:rsidRPr="007A17C1">
        <w:rPr>
          <w:rFonts w:hAnsi="Century" w:hint="eastAsia"/>
          <w:color w:val="auto"/>
          <w:sz w:val="20"/>
          <w:szCs w:val="20"/>
        </w:rPr>
        <w:t>＞</w:t>
      </w:r>
    </w:p>
    <w:p w14:paraId="71052E91" w14:textId="77777777" w:rsidR="00DC5AFD" w:rsidRDefault="00DC5AFD" w:rsidP="00DC5AFD">
      <w:pPr>
        <w:overflowPunct/>
        <w:autoSpaceDE w:val="0"/>
        <w:autoSpaceDN w:val="0"/>
        <w:jc w:val="right"/>
        <w:textAlignment w:val="auto"/>
        <w:rPr>
          <w:rFonts w:hAnsi="Century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5940"/>
      </w:tblGrid>
      <w:tr w:rsidR="00DC5AFD" w14:paraId="6D7C590A" w14:textId="77777777" w:rsidTr="00AD726F">
        <w:trPr>
          <w:trHeight w:val="468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86C61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2C13E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DC5AFD" w14:paraId="334EA952" w14:textId="77777777" w:rsidTr="00AD726F">
        <w:trPr>
          <w:trHeight w:val="468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670B5AA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61D4A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E7440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DC5AFD" w14:paraId="095BD9EE" w14:textId="77777777" w:rsidTr="00AD726F">
        <w:trPr>
          <w:trHeight w:val="977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2821B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乗車用ヘルメット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6456A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用途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1B3DF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ind w:left="440" w:hangingChars="200" w:hanging="440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総排気量</w:t>
            </w:r>
            <w:r>
              <w:t>0.125</w:t>
            </w:r>
            <w:r>
              <w:rPr>
                <w:rFonts w:cs="ＭＳ ゴシック" w:hint="eastAsia"/>
              </w:rPr>
              <w:t>リットル以下の自動二輪車又は原動機付自転車乗車用のもの</w:t>
            </w:r>
          </w:p>
          <w:p w14:paraId="757E4CF9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0FC89FA7" w14:textId="77777777" w:rsidTr="00AD726F">
        <w:trPr>
          <w:trHeight w:val="1132"/>
        </w:trPr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4417A" w14:textId="77777777" w:rsidR="00DC5AFD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099C5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帽体の形状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7FA1B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ハーフ形のもの</w:t>
            </w:r>
          </w:p>
          <w:p w14:paraId="0C7281A1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 w:rsidRPr="00784BC2">
              <w:rPr>
                <w:rFonts w:cs="ＭＳ ゴシック" w:hint="eastAsia"/>
              </w:rPr>
              <w:t>スリークォーターズ</w:t>
            </w:r>
            <w:r>
              <w:rPr>
                <w:rFonts w:cs="ＭＳ ゴシック" w:hint="eastAsia"/>
              </w:rPr>
              <w:t>形のもの</w:t>
            </w:r>
          </w:p>
          <w:p w14:paraId="1FE3AA39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 w:rsidRPr="00087F69">
              <w:rPr>
                <w:rFonts w:cs="ＭＳ ゴシック" w:hint="eastAsia"/>
              </w:rPr>
              <w:t>オープンフェース</w:t>
            </w:r>
            <w:r>
              <w:rPr>
                <w:rFonts w:cs="ＭＳ ゴシック" w:hint="eastAsia"/>
              </w:rPr>
              <w:t>形のもの</w:t>
            </w:r>
          </w:p>
          <w:p w14:paraId="7C06110A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フルフェース形のもの</w:t>
            </w:r>
          </w:p>
        </w:tc>
      </w:tr>
      <w:tr w:rsidR="00DC5AFD" w14:paraId="240A42A7" w14:textId="77777777" w:rsidTr="00AD726F">
        <w:trPr>
          <w:trHeight w:val="1197"/>
        </w:trPr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17641" w14:textId="77777777" w:rsidR="00DC5AFD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25203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帽体の材質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111FD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 w:rsidR="00981B52">
              <w:rPr>
                <w:rFonts w:hint="eastAsia"/>
              </w:rPr>
              <w:t>繊維</w:t>
            </w:r>
            <w:r>
              <w:rPr>
                <w:rFonts w:cs="ＭＳ ゴシック" w:hint="eastAsia"/>
              </w:rPr>
              <w:t>強化プラスチック製のもの</w:t>
            </w:r>
          </w:p>
          <w:p w14:paraId="4B2BC2AB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ＡＢＳ樹脂製のもの</w:t>
            </w:r>
            <w:r>
              <w:t xml:space="preserve">  </w:t>
            </w:r>
          </w:p>
          <w:p w14:paraId="68D7F6F5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ポリカーボネイト製のもの</w:t>
            </w:r>
          </w:p>
          <w:p w14:paraId="4029F0DE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33631F83" w14:textId="77777777" w:rsidTr="00AD726F">
        <w:trPr>
          <w:trHeight w:val="694"/>
        </w:trPr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BB784" w14:textId="77777777" w:rsidR="00DC5AFD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C1B4C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衝撃吸収ライナの材質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FEC02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発泡スチロール製のもの</w:t>
            </w:r>
          </w:p>
          <w:p w14:paraId="612DC172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58ECFC95" w14:textId="77777777" w:rsidTr="00AD726F">
        <w:trPr>
          <w:trHeight w:val="1073"/>
        </w:trPr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CAA0C" w14:textId="77777777" w:rsidR="00DC5AFD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476CF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保持装置の材質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EC522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天然繊維を主たる成分とするもの</w:t>
            </w:r>
          </w:p>
          <w:p w14:paraId="563D6C69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合成繊維を主たる成分とするもの</w:t>
            </w:r>
          </w:p>
          <w:p w14:paraId="0D74E7CB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DC5AFD" w14:paraId="0AB08F7C" w14:textId="77777777" w:rsidTr="00AD726F">
        <w:trPr>
          <w:trHeight w:val="1358"/>
        </w:trPr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D5EB" w14:textId="77777777" w:rsidR="00DC5AFD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086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サイズ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1D0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 w:rsidRPr="00087F69">
              <w:rPr>
                <w:rFonts w:cs="ＭＳ ゴシック" w:hint="eastAsia"/>
              </w:rPr>
              <w:t>内装クッション</w:t>
            </w:r>
            <w:r>
              <w:rPr>
                <w:rFonts w:cs="ＭＳ ゴシック" w:hint="eastAsia"/>
              </w:rPr>
              <w:t>の内周長が</w:t>
            </w:r>
            <w:r>
              <w:t>570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1E3D793A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ind w:left="242" w:hangingChars="110" w:hanging="242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 w:rsidRPr="00087F69">
              <w:rPr>
                <w:rFonts w:cs="ＭＳ ゴシック" w:hint="eastAsia"/>
              </w:rPr>
              <w:t>内装クッション</w:t>
            </w:r>
            <w:r>
              <w:rPr>
                <w:rFonts w:cs="ＭＳ ゴシック" w:hint="eastAsia"/>
              </w:rPr>
              <w:t>の内周長が</w:t>
            </w:r>
            <w:r>
              <w:t>570</w:t>
            </w:r>
            <w:r>
              <w:rPr>
                <w:rFonts w:cs="ＭＳ ゴシック" w:hint="eastAsia"/>
              </w:rPr>
              <w:t>ミリメートル以上</w:t>
            </w:r>
            <w:r>
              <w:t>6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3760768B" w14:textId="77777777" w:rsidR="00DC5AFD" w:rsidRDefault="00DC5AFD" w:rsidP="00AD726F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 w:rsidRPr="00087F69">
              <w:rPr>
                <w:rFonts w:cs="ＭＳ ゴシック" w:hint="eastAsia"/>
              </w:rPr>
              <w:t>内装クッション</w:t>
            </w:r>
            <w:r>
              <w:rPr>
                <w:rFonts w:cs="ＭＳ ゴシック" w:hint="eastAsia"/>
              </w:rPr>
              <w:t>の内周長が</w:t>
            </w:r>
            <w:r>
              <w:t>6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cs="ＭＳ ゴシック" w:hint="eastAsia"/>
              </w:rPr>
              <w:t>ミリメートル以上のもの</w:t>
            </w:r>
          </w:p>
        </w:tc>
      </w:tr>
    </w:tbl>
    <w:p w14:paraId="327D4B7C" w14:textId="77777777" w:rsidR="009B612A" w:rsidRDefault="00DC5AFD" w:rsidP="009B612A">
      <w:pPr>
        <w:overflowPunct/>
        <w:autoSpaceDE w:val="0"/>
        <w:autoSpaceDN w:val="0"/>
        <w:jc w:val="right"/>
        <w:textAlignment w:val="auto"/>
        <w:rPr>
          <w:rFonts w:hAnsi="Century"/>
          <w:color w:val="auto"/>
          <w:sz w:val="20"/>
          <w:szCs w:val="20"/>
        </w:rPr>
      </w:pPr>
      <w:r>
        <w:rPr>
          <w:rFonts w:hAnsi="Century"/>
          <w:color w:val="auto"/>
        </w:rPr>
        <w:br w:type="page"/>
      </w:r>
      <w:r w:rsidR="009B612A"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 w:rsidR="009B612A">
        <w:rPr>
          <w:rFonts w:hAnsi="Century" w:hint="eastAsia"/>
          <w:color w:val="auto"/>
          <w:sz w:val="20"/>
          <w:szCs w:val="20"/>
        </w:rPr>
        <w:t>１</w:t>
      </w:r>
      <w:r w:rsidR="009B612A" w:rsidRPr="007A17C1">
        <w:rPr>
          <w:rFonts w:hAnsi="Century" w:hint="eastAsia"/>
          <w:color w:val="auto"/>
          <w:sz w:val="20"/>
          <w:szCs w:val="20"/>
        </w:rPr>
        <w:t>＞</w:t>
      </w:r>
    </w:p>
    <w:p w14:paraId="0BC599CF" w14:textId="77777777" w:rsidR="009B612A" w:rsidRDefault="009B612A" w:rsidP="009B612A">
      <w:pPr>
        <w:overflowPunct/>
        <w:autoSpaceDE w:val="0"/>
        <w:autoSpaceDN w:val="0"/>
        <w:jc w:val="right"/>
        <w:textAlignment w:val="auto"/>
        <w:rPr>
          <w:rFonts w:hAnsi="Century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48"/>
      </w:tblGrid>
      <w:tr w:rsidR="009B612A" w14:paraId="031802B2" w14:textId="77777777" w:rsidTr="00EC0BAB">
        <w:trPr>
          <w:trHeight w:val="327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A51CC" w14:textId="77777777" w:rsidR="009B612A" w:rsidRPr="000B392B" w:rsidRDefault="009B612A" w:rsidP="00EC0BAB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 w:rsidRPr="000B392B">
              <w:rPr>
                <w:rFonts w:hAnsi="Century" w:cs="ＭＳ ゴシック" w:hint="eastAsia"/>
                <w:color w:val="auto"/>
              </w:rPr>
              <w:t>特定製品の区分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0D068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9B612A" w14:paraId="0D59EEF0" w14:textId="77777777" w:rsidTr="00EC0BAB">
        <w:trPr>
          <w:trHeight w:val="327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B2C2321" w14:textId="77777777" w:rsidR="009B612A" w:rsidRPr="000B392B" w:rsidRDefault="009B612A" w:rsidP="00EC0BAB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C993B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F6105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9B612A" w14:paraId="238CB0D9" w14:textId="77777777" w:rsidTr="00EC0BAB">
        <w:trPr>
          <w:trHeight w:val="928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012CD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乳幼児用ベッド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E235B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種類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F2E94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ベッド専用のもの</w:t>
            </w:r>
          </w:p>
          <w:p w14:paraId="789AB968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サークル兼用のもの</w:t>
            </w:r>
          </w:p>
          <w:p w14:paraId="62C7BC39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9B612A" w14:paraId="29110689" w14:textId="77777777" w:rsidTr="00EC0BAB">
        <w:trPr>
          <w:trHeight w:val="802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93C03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02E5C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本体の材質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F4F26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木製のもの</w:t>
            </w:r>
          </w:p>
          <w:p w14:paraId="533C2278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金属製のもの</w:t>
            </w:r>
          </w:p>
          <w:p w14:paraId="4503423D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9B612A" w14:paraId="15B4DE37" w14:textId="77777777" w:rsidTr="00EC0BAB">
        <w:trPr>
          <w:trHeight w:val="804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49096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B83AA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枠の構造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6DAF0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組子のもの</w:t>
            </w:r>
          </w:p>
          <w:p w14:paraId="00D9FC4A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ネットのもの</w:t>
            </w:r>
          </w:p>
          <w:p w14:paraId="45B040DB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9B612A" w14:paraId="0498C6B6" w14:textId="77777777" w:rsidTr="00EC0BAB">
        <w:trPr>
          <w:trHeight w:val="962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D9BF3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4AD6B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床板の材質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DAA2E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硬質繊維板製のもの</w:t>
            </w:r>
          </w:p>
          <w:p w14:paraId="3D86650D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合板製のもの</w:t>
            </w:r>
          </w:p>
          <w:p w14:paraId="67DF825B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9B612A" w14:paraId="5E6082D4" w14:textId="77777777" w:rsidTr="00EC0BAB">
        <w:trPr>
          <w:trHeight w:val="1247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BEBF0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73C65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床板の取付け方式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98DF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差込ピンに床板を置いた方式のもの</w:t>
            </w:r>
          </w:p>
          <w:p w14:paraId="28E9AD55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ボルトで床板を固定する方式のもの</w:t>
            </w:r>
          </w:p>
          <w:p w14:paraId="27AB5558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枠の上に床板を置いた方式のもの</w:t>
            </w:r>
          </w:p>
          <w:p w14:paraId="72F5E509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9B612A" w14:paraId="5D07FB1A" w14:textId="77777777" w:rsidTr="00EC0BAB">
        <w:trPr>
          <w:trHeight w:val="1027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7E2E5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849E6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前枠の開閉機構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7ED2D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前開き式のもの</w:t>
            </w:r>
          </w:p>
          <w:p w14:paraId="47B28B1F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スライド式のもの</w:t>
            </w:r>
          </w:p>
          <w:p w14:paraId="279011CF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9B612A" w14:paraId="352B617C" w14:textId="77777777" w:rsidTr="00EC0BAB">
        <w:trPr>
          <w:trHeight w:val="462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90A89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5E770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キャスター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C79F8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あるもの</w:t>
            </w:r>
          </w:p>
          <w:p w14:paraId="6D000777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ないもの</w:t>
            </w:r>
          </w:p>
        </w:tc>
      </w:tr>
      <w:tr w:rsidR="009B612A" w14:paraId="28003FD4" w14:textId="77777777" w:rsidTr="00EC0BAB">
        <w:trPr>
          <w:trHeight w:val="572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242" w14:textId="77777777" w:rsidR="009B612A" w:rsidRDefault="009B612A" w:rsidP="00EC0BA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E15E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アクセサリー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280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あるもの</w:t>
            </w:r>
          </w:p>
          <w:p w14:paraId="0A02C9B1" w14:textId="77777777" w:rsidR="009B612A" w:rsidRDefault="009B612A" w:rsidP="00EC0BA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ないもの</w:t>
            </w:r>
          </w:p>
        </w:tc>
      </w:tr>
    </w:tbl>
    <w:p w14:paraId="2C9D6828" w14:textId="77777777" w:rsidR="009B612A" w:rsidRDefault="009B612A" w:rsidP="009B612A">
      <w:pPr>
        <w:overflowPunct/>
        <w:autoSpaceDE w:val="0"/>
        <w:autoSpaceDN w:val="0"/>
        <w:jc w:val="left"/>
        <w:textAlignment w:val="auto"/>
        <w:rPr>
          <w:rFonts w:hAnsi="Century"/>
          <w:color w:val="auto"/>
        </w:rPr>
      </w:pPr>
    </w:p>
    <w:p w14:paraId="2DB18C97" w14:textId="77777777" w:rsidR="00875BCD" w:rsidRDefault="009B612A" w:rsidP="009B612A">
      <w:pPr>
        <w:overflowPunct/>
        <w:autoSpaceDE w:val="0"/>
        <w:autoSpaceDN w:val="0"/>
        <w:jc w:val="right"/>
        <w:textAlignment w:val="auto"/>
        <w:rPr>
          <w:rFonts w:hAnsi="Century"/>
          <w:color w:val="auto"/>
          <w:sz w:val="20"/>
          <w:szCs w:val="20"/>
        </w:rPr>
      </w:pPr>
      <w:r>
        <w:rPr>
          <w:rFonts w:hAnsi="Century"/>
          <w:color w:val="auto"/>
        </w:rPr>
        <w:br w:type="page"/>
      </w:r>
      <w:r w:rsidR="00875BCD"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 w:rsidR="00875BCD">
        <w:rPr>
          <w:rFonts w:hAnsi="Century" w:hint="eastAsia"/>
          <w:color w:val="auto"/>
          <w:sz w:val="20"/>
          <w:szCs w:val="20"/>
        </w:rPr>
        <w:t>１</w:t>
      </w:r>
      <w:r w:rsidR="00875BCD" w:rsidRPr="007A17C1">
        <w:rPr>
          <w:rFonts w:hAnsi="Century" w:hint="eastAsia"/>
          <w:color w:val="auto"/>
          <w:sz w:val="20"/>
          <w:szCs w:val="20"/>
        </w:rPr>
        <w:t>＞</w:t>
      </w:r>
    </w:p>
    <w:p w14:paraId="0F6B5054" w14:textId="77777777" w:rsidR="007A17C1" w:rsidRDefault="007A17C1" w:rsidP="00816B52">
      <w:pPr>
        <w:overflowPunct/>
        <w:autoSpaceDE w:val="0"/>
        <w:autoSpaceDN w:val="0"/>
        <w:jc w:val="right"/>
        <w:textAlignment w:val="auto"/>
        <w:rPr>
          <w:rFonts w:hAnsi="Century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1677"/>
        <w:gridCol w:w="5978"/>
      </w:tblGrid>
      <w:tr w:rsidR="003977FF" w14:paraId="33605BD8" w14:textId="77777777" w:rsidTr="00784BC2">
        <w:trPr>
          <w:trHeight w:val="327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56755" w14:textId="77777777" w:rsidR="003977FF" w:rsidRDefault="003977FF" w:rsidP="00816B52">
            <w:pPr>
              <w:suppressAutoHyphens/>
              <w:autoSpaceDE w:val="0"/>
              <w:autoSpaceDN w:val="0"/>
              <w:spacing w:line="372" w:lineRule="atLeast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9DFED" w14:textId="77777777" w:rsidR="003977FF" w:rsidRDefault="003977FF" w:rsidP="00816B52">
            <w:pPr>
              <w:suppressAutoHyphens/>
              <w:autoSpaceDE w:val="0"/>
              <w:autoSpaceDN w:val="0"/>
              <w:spacing w:line="372" w:lineRule="atLeast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3977FF" w14:paraId="2C4ACD8C" w14:textId="77777777" w:rsidTr="00784BC2">
        <w:trPr>
          <w:trHeight w:val="327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B031A8" w14:textId="77777777" w:rsidR="003977FF" w:rsidRDefault="003977FF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DB8C0" w14:textId="77777777" w:rsidR="003977FF" w:rsidRDefault="003977FF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5527F" w14:textId="77777777" w:rsidR="003977FF" w:rsidRDefault="003977FF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3573C5" w14:paraId="200B38DC" w14:textId="77777777" w:rsidTr="00784BC2">
        <w:trPr>
          <w:trHeight w:val="1070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C2D8E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登山用ロープ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C752D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構成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84252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編みのもの</w:t>
            </w:r>
          </w:p>
          <w:p w14:paraId="5A35311C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よりのもの</w:t>
            </w:r>
          </w:p>
          <w:p w14:paraId="45A9D989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3573C5" w14:paraId="79E1AA6F" w14:textId="77777777" w:rsidTr="00784BC2">
        <w:trPr>
          <w:trHeight w:val="518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10C76" w14:textId="77777777" w:rsidR="003573C5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80213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材質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492BA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合成繊維のもの</w:t>
            </w:r>
          </w:p>
          <w:p w14:paraId="54CDE547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</w:t>
            </w:r>
            <w:r>
              <w:rPr>
                <w:rFonts w:cs="ＭＳ ゴシック" w:hint="eastAsia"/>
              </w:rPr>
              <w:t>その他のもの</w:t>
            </w:r>
          </w:p>
        </w:tc>
      </w:tr>
      <w:tr w:rsidR="003573C5" w14:paraId="17DE895B" w14:textId="77777777" w:rsidTr="00784BC2">
        <w:trPr>
          <w:trHeight w:val="6851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455C4" w14:textId="77777777" w:rsidR="003573C5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B1A57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打ち方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E6926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3</w:t>
            </w:r>
            <w:r>
              <w:rPr>
                <w:rFonts w:cs="ＭＳ ゴシック" w:hint="eastAsia"/>
              </w:rPr>
              <w:t>つ打ちのもの</w:t>
            </w:r>
          </w:p>
          <w:p w14:paraId="2D74C639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4</w:t>
            </w:r>
            <w:r>
              <w:rPr>
                <w:rFonts w:cs="ＭＳ ゴシック" w:hint="eastAsia"/>
              </w:rPr>
              <w:t>つ打ちのもの</w:t>
            </w:r>
          </w:p>
          <w:p w14:paraId="73E5565D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8</w:t>
            </w:r>
            <w:r>
              <w:rPr>
                <w:rFonts w:cs="ＭＳ ゴシック" w:hint="eastAsia"/>
              </w:rPr>
              <w:t>つ打ちのもの</w:t>
            </w:r>
          </w:p>
          <w:p w14:paraId="402F2FF0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10</w:t>
            </w:r>
            <w:r>
              <w:rPr>
                <w:rFonts w:cs="ＭＳ ゴシック" w:hint="eastAsia"/>
              </w:rPr>
              <w:t>打ちのもの</w:t>
            </w:r>
          </w:p>
          <w:p w14:paraId="6D4ED14B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5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12</w:t>
            </w:r>
            <w:r>
              <w:rPr>
                <w:rFonts w:cs="ＭＳ ゴシック" w:hint="eastAsia"/>
              </w:rPr>
              <w:t>打ちのもの</w:t>
            </w:r>
          </w:p>
          <w:p w14:paraId="03C0128D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6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14</w:t>
            </w:r>
            <w:r>
              <w:rPr>
                <w:rFonts w:cs="ＭＳ ゴシック" w:hint="eastAsia"/>
              </w:rPr>
              <w:t>打ちのもの</w:t>
            </w:r>
          </w:p>
          <w:p w14:paraId="7A9458B3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7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16</w:t>
            </w:r>
            <w:r>
              <w:rPr>
                <w:rFonts w:cs="ＭＳ ゴシック" w:hint="eastAsia"/>
              </w:rPr>
              <w:t>打ちのもの</w:t>
            </w:r>
          </w:p>
          <w:p w14:paraId="281BD50C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8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18</w:t>
            </w:r>
            <w:r>
              <w:rPr>
                <w:rFonts w:cs="ＭＳ ゴシック" w:hint="eastAsia"/>
              </w:rPr>
              <w:t>打ちのもの</w:t>
            </w:r>
          </w:p>
          <w:p w14:paraId="4EC8F750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9</w:t>
            </w:r>
            <w:r>
              <w:rPr>
                <w:rFonts w:hAnsi="ＭＳ ゴシック" w:cs="ＭＳ ゴシック"/>
              </w:rPr>
              <w:t>)</w:t>
            </w:r>
            <w:r>
              <w:t xml:space="preserve"> 20</w:t>
            </w:r>
            <w:r>
              <w:rPr>
                <w:rFonts w:cs="ＭＳ ゴシック" w:hint="eastAsia"/>
              </w:rPr>
              <w:t>打ちのもの</w:t>
            </w:r>
          </w:p>
          <w:p w14:paraId="0EC49C9F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10</w:t>
            </w:r>
            <w:r>
              <w:rPr>
                <w:rFonts w:hAnsi="ＭＳ ゴシック" w:cs="ＭＳ ゴシック"/>
              </w:rPr>
              <w:t>)</w:t>
            </w:r>
            <w:r>
              <w:t>22</w:t>
            </w:r>
            <w:r>
              <w:rPr>
                <w:rFonts w:cs="ＭＳ ゴシック" w:hint="eastAsia"/>
              </w:rPr>
              <w:t>打ちのもの</w:t>
            </w:r>
          </w:p>
          <w:p w14:paraId="27B92A19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11</w:t>
            </w:r>
            <w:r>
              <w:rPr>
                <w:rFonts w:hAnsi="ＭＳ ゴシック" w:cs="ＭＳ ゴシック"/>
              </w:rPr>
              <w:t>)</w:t>
            </w:r>
            <w:r>
              <w:t>24</w:t>
            </w:r>
            <w:r>
              <w:rPr>
                <w:rFonts w:cs="ＭＳ ゴシック" w:hint="eastAsia"/>
              </w:rPr>
              <w:t>打ちのもの</w:t>
            </w:r>
          </w:p>
          <w:p w14:paraId="0590CC9D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12</w:t>
            </w:r>
            <w:r>
              <w:rPr>
                <w:rFonts w:hAnsi="ＭＳ ゴシック" w:cs="ＭＳ ゴシック"/>
              </w:rPr>
              <w:t>)</w:t>
            </w:r>
            <w:r>
              <w:t>26</w:t>
            </w:r>
            <w:r>
              <w:rPr>
                <w:rFonts w:cs="ＭＳ ゴシック" w:hint="eastAsia"/>
              </w:rPr>
              <w:t>打ちのもの</w:t>
            </w:r>
          </w:p>
          <w:p w14:paraId="1F065A1C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13</w:t>
            </w:r>
            <w:r>
              <w:rPr>
                <w:rFonts w:hAnsi="ＭＳ ゴシック" w:cs="ＭＳ ゴシック"/>
              </w:rPr>
              <w:t>)</w:t>
            </w:r>
            <w:r>
              <w:t>28</w:t>
            </w:r>
            <w:r>
              <w:rPr>
                <w:rFonts w:cs="ＭＳ ゴシック" w:hint="eastAsia"/>
              </w:rPr>
              <w:t>打ちのもの</w:t>
            </w:r>
          </w:p>
          <w:p w14:paraId="51BBAB0E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14</w:t>
            </w:r>
            <w:r>
              <w:rPr>
                <w:rFonts w:hAnsi="ＭＳ ゴシック" w:cs="ＭＳ ゴシック"/>
              </w:rPr>
              <w:t>)</w:t>
            </w:r>
            <w:r>
              <w:t>30</w:t>
            </w:r>
            <w:r>
              <w:rPr>
                <w:rFonts w:cs="ＭＳ ゴシック" w:hint="eastAsia"/>
              </w:rPr>
              <w:t>打ちのもの</w:t>
            </w:r>
          </w:p>
          <w:p w14:paraId="279E0B7C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15</w:t>
            </w:r>
            <w:r>
              <w:rPr>
                <w:rFonts w:hAnsi="ＭＳ ゴシック" w:cs="ＭＳ ゴシック"/>
              </w:rPr>
              <w:t>)</w:t>
            </w:r>
            <w:r>
              <w:t>32</w:t>
            </w:r>
            <w:r>
              <w:rPr>
                <w:rFonts w:cs="ＭＳ ゴシック" w:hint="eastAsia"/>
              </w:rPr>
              <w:t>打ちのもの</w:t>
            </w:r>
          </w:p>
          <w:p w14:paraId="752B4DE3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16</w:t>
            </w:r>
            <w:r>
              <w:rPr>
                <w:rFonts w:hAnsi="ＭＳ ゴシック" w:cs="ＭＳ ゴシック"/>
              </w:rPr>
              <w:t>)</w:t>
            </w:r>
            <w:r>
              <w:t>34</w:t>
            </w:r>
            <w:r>
              <w:rPr>
                <w:rFonts w:cs="ＭＳ ゴシック" w:hint="eastAsia"/>
              </w:rPr>
              <w:t>打ちのもの</w:t>
            </w:r>
          </w:p>
          <w:p w14:paraId="1958065D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17</w:t>
            </w:r>
            <w:r>
              <w:rPr>
                <w:rFonts w:hAnsi="ＭＳ ゴシック" w:cs="ＭＳ ゴシック"/>
              </w:rPr>
              <w:t>)</w:t>
            </w:r>
            <w:r>
              <w:t>36</w:t>
            </w:r>
            <w:r>
              <w:rPr>
                <w:rFonts w:cs="ＭＳ ゴシック" w:hint="eastAsia"/>
              </w:rPr>
              <w:t>打ちのもの</w:t>
            </w:r>
          </w:p>
          <w:p w14:paraId="60F8CBDD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18</w:t>
            </w:r>
            <w:r>
              <w:rPr>
                <w:rFonts w:hAnsi="ＭＳ ゴシック" w:cs="ＭＳ ゴシック"/>
              </w:rPr>
              <w:t>)</w:t>
            </w:r>
            <w:r>
              <w:t>38</w:t>
            </w:r>
            <w:r>
              <w:rPr>
                <w:rFonts w:cs="ＭＳ ゴシック" w:hint="eastAsia"/>
              </w:rPr>
              <w:t>打ちのもの</w:t>
            </w:r>
          </w:p>
          <w:p w14:paraId="43B1D253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19</w:t>
            </w:r>
            <w:r>
              <w:rPr>
                <w:rFonts w:hAnsi="ＭＳ ゴシック" w:cs="ＭＳ ゴシック"/>
              </w:rPr>
              <w:t>)</w:t>
            </w:r>
            <w:r>
              <w:t>40</w:t>
            </w:r>
            <w:r>
              <w:rPr>
                <w:rFonts w:cs="ＭＳ ゴシック" w:hint="eastAsia"/>
              </w:rPr>
              <w:t>打ち以上のもの</w:t>
            </w:r>
          </w:p>
        </w:tc>
      </w:tr>
      <w:tr w:rsidR="003573C5" w14:paraId="71E2CC33" w14:textId="77777777" w:rsidTr="00784BC2">
        <w:trPr>
          <w:trHeight w:val="2972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1B4F" w14:textId="77777777" w:rsidR="003573C5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8D5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cs="ＭＳ ゴシック" w:hint="eastAsia"/>
              </w:rPr>
              <w:t>呼び径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12C5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1</w:t>
            </w:r>
            <w:r>
              <w:rPr>
                <w:rFonts w:hAnsi="ＭＳ ゴシック" w:cs="ＭＳ ゴシック"/>
              </w:rPr>
              <w:t>)</w:t>
            </w:r>
            <w:r>
              <w:t xml:space="preserve"> 8.25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4C1EDCAB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2</w:t>
            </w:r>
            <w:r>
              <w:rPr>
                <w:rFonts w:hAnsi="ＭＳ ゴシック" w:cs="ＭＳ ゴシック"/>
              </w:rPr>
              <w:t>)</w:t>
            </w:r>
            <w:r>
              <w:t xml:space="preserve"> 8.25</w:t>
            </w:r>
            <w:r>
              <w:rPr>
                <w:rFonts w:cs="ＭＳ ゴシック" w:hint="eastAsia"/>
              </w:rPr>
              <w:t>ミリメートル以上</w:t>
            </w:r>
            <w:r>
              <w:t>8.75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57046270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3</w:t>
            </w:r>
            <w:r>
              <w:rPr>
                <w:rFonts w:hAnsi="ＭＳ ゴシック" w:cs="ＭＳ ゴシック"/>
              </w:rPr>
              <w:t>)</w:t>
            </w:r>
            <w:r>
              <w:t xml:space="preserve"> 8.75</w:t>
            </w:r>
            <w:r>
              <w:rPr>
                <w:rFonts w:cs="ＭＳ ゴシック" w:hint="eastAsia"/>
              </w:rPr>
              <w:t>ミリメートル以上</w:t>
            </w:r>
            <w:r>
              <w:t>9.25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5E41461E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4</w:t>
            </w:r>
            <w:r>
              <w:rPr>
                <w:rFonts w:hAnsi="ＭＳ ゴシック" w:cs="ＭＳ ゴシック"/>
              </w:rPr>
              <w:t>)</w:t>
            </w:r>
            <w:r>
              <w:t xml:space="preserve"> 9.25</w:t>
            </w:r>
            <w:r>
              <w:rPr>
                <w:rFonts w:cs="ＭＳ ゴシック" w:hint="eastAsia"/>
              </w:rPr>
              <w:t>ミリメートル以上</w:t>
            </w:r>
            <w:r>
              <w:t>9.75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092BC82A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5</w:t>
            </w:r>
            <w:r>
              <w:rPr>
                <w:rFonts w:hAnsi="ＭＳ ゴシック" w:cs="ＭＳ ゴシック"/>
              </w:rPr>
              <w:t>)</w:t>
            </w:r>
            <w:r>
              <w:t xml:space="preserve"> 9.75</w:t>
            </w:r>
            <w:r>
              <w:rPr>
                <w:rFonts w:cs="ＭＳ ゴシック" w:hint="eastAsia"/>
              </w:rPr>
              <w:t>ミリメートル以上</w:t>
            </w:r>
            <w:r>
              <w:t>10.25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6FAAAFDF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6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10.25</w:t>
            </w:r>
            <w:r>
              <w:rPr>
                <w:rFonts w:cs="ＭＳ ゴシック" w:hint="eastAsia"/>
              </w:rPr>
              <w:t>ミリメートル以上</w:t>
            </w:r>
            <w:r>
              <w:t>10.75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0229FC32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7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10.75</w:t>
            </w:r>
            <w:r>
              <w:rPr>
                <w:rFonts w:cs="ＭＳ ゴシック" w:hint="eastAsia"/>
              </w:rPr>
              <w:t>ミリメートル以上</w:t>
            </w:r>
            <w:r>
              <w:t>11.25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1FBCB925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</w:rPr>
            </w:pPr>
            <w:r>
              <w:rPr>
                <w:rFonts w:hAnsi="ＭＳ ゴシック" w:cs="ＭＳ ゴシック"/>
              </w:rPr>
              <w:t>(</w:t>
            </w:r>
            <w:r>
              <w:t>8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11.25</w:t>
            </w:r>
            <w:r>
              <w:rPr>
                <w:rFonts w:cs="ＭＳ ゴシック" w:hint="eastAsia"/>
              </w:rPr>
              <w:t>ミリメートル以上</w:t>
            </w:r>
            <w:r>
              <w:t>11.75</w:t>
            </w:r>
            <w:r>
              <w:rPr>
                <w:rFonts w:cs="ＭＳ ゴシック" w:hint="eastAsia"/>
              </w:rPr>
              <w:t>ミリメートル未満のもの</w:t>
            </w:r>
          </w:p>
          <w:p w14:paraId="26179604" w14:textId="77777777" w:rsidR="003573C5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Century"/>
                <w:color w:val="auto"/>
              </w:rPr>
            </w:pPr>
            <w:r>
              <w:rPr>
                <w:rFonts w:hAnsi="ＭＳ ゴシック" w:cs="ＭＳ ゴシック"/>
              </w:rPr>
              <w:t>(</w:t>
            </w:r>
            <w:r>
              <w:t>9</w:t>
            </w:r>
            <w:r>
              <w:rPr>
                <w:rFonts w:hAnsi="ＭＳ ゴシック" w:cs="ＭＳ ゴシック"/>
              </w:rPr>
              <w:t>)</w:t>
            </w:r>
            <w:r>
              <w:t xml:space="preserve"> 11.75</w:t>
            </w:r>
            <w:r>
              <w:rPr>
                <w:rFonts w:cs="ＭＳ ゴシック" w:hint="eastAsia"/>
              </w:rPr>
              <w:t>ミリメートル以上のもの</w:t>
            </w:r>
          </w:p>
        </w:tc>
      </w:tr>
    </w:tbl>
    <w:p w14:paraId="24C0BBF0" w14:textId="77777777" w:rsidR="007A17C1" w:rsidRDefault="003573C5" w:rsidP="00DC5AFD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  <w:color w:val="auto"/>
        </w:rPr>
        <w:br w:type="page"/>
      </w:r>
      <w:r w:rsidR="007A17C1"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 w:rsidR="007A17C1">
        <w:rPr>
          <w:rFonts w:hAnsi="Century" w:hint="eastAsia"/>
          <w:color w:val="auto"/>
          <w:sz w:val="20"/>
          <w:szCs w:val="20"/>
        </w:rPr>
        <w:t>１</w:t>
      </w:r>
      <w:r w:rsidR="007A17C1" w:rsidRPr="007A17C1">
        <w:rPr>
          <w:rFonts w:hAnsi="Century" w:hint="eastAsia"/>
          <w:color w:val="auto"/>
          <w:sz w:val="20"/>
          <w:szCs w:val="20"/>
        </w:rPr>
        <w:t>＞</w:t>
      </w:r>
    </w:p>
    <w:p w14:paraId="10F69FF6" w14:textId="77777777" w:rsidR="003573C5" w:rsidRDefault="003573C5" w:rsidP="00816B52">
      <w:pPr>
        <w:overflowPunct/>
        <w:autoSpaceDE w:val="0"/>
        <w:autoSpaceDN w:val="0"/>
        <w:jc w:val="left"/>
        <w:textAlignment w:val="auto"/>
        <w:rPr>
          <w:rFonts w:hAnsi="Century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2126"/>
        <w:gridCol w:w="5548"/>
      </w:tblGrid>
      <w:tr w:rsidR="00665462" w:rsidRPr="007231DE" w14:paraId="07335CF5" w14:textId="77777777" w:rsidTr="00087F69">
        <w:trPr>
          <w:trHeight w:val="185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35591" w14:textId="77777777" w:rsidR="00665462" w:rsidRPr="007231DE" w:rsidRDefault="00665462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ＭＳ ゴシック"/>
              </w:rPr>
            </w:pPr>
            <w:r w:rsidRPr="007231DE">
              <w:rPr>
                <w:rFonts w:hAnsi="ＭＳ ゴシック" w:cs="ＭＳ ゴシック" w:hint="eastAsia"/>
              </w:rPr>
              <w:t>特定製品の区分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6742A" w14:textId="77777777" w:rsidR="00665462" w:rsidRPr="007231DE" w:rsidRDefault="00665462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ＭＳ ゴシック"/>
              </w:rPr>
            </w:pPr>
            <w:r w:rsidRPr="007231DE">
              <w:rPr>
                <w:rFonts w:hAnsi="ＭＳ ゴシック" w:cs="ＭＳ ゴシック" w:hint="eastAsia"/>
              </w:rPr>
              <w:t>型式の区分</w:t>
            </w:r>
          </w:p>
        </w:tc>
      </w:tr>
      <w:tr w:rsidR="00665462" w:rsidRPr="007231DE" w14:paraId="07BAFBE5" w14:textId="77777777" w:rsidTr="00087F69">
        <w:trPr>
          <w:trHeight w:val="185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81D37B" w14:textId="77777777" w:rsidR="00665462" w:rsidRPr="007231DE" w:rsidRDefault="00665462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B0388" w14:textId="77777777" w:rsidR="00665462" w:rsidRPr="007231DE" w:rsidRDefault="00665462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要　　素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336D2" w14:textId="77777777" w:rsidR="00665462" w:rsidRPr="007231DE" w:rsidRDefault="00665462" w:rsidP="00816B52">
            <w:pPr>
              <w:suppressAutoHyphens/>
              <w:autoSpaceDE w:val="0"/>
              <w:autoSpaceDN w:val="0"/>
              <w:spacing w:line="372" w:lineRule="atLeast"/>
              <w:jc w:val="center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材質等の区分</w:t>
            </w:r>
          </w:p>
        </w:tc>
      </w:tr>
      <w:tr w:rsidR="00054FD6" w:rsidRPr="007231DE" w14:paraId="590E23B7" w14:textId="77777777" w:rsidTr="00087F69">
        <w:trPr>
          <w:trHeight w:val="551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E3F5C" w14:textId="77777777" w:rsidR="00054FD6" w:rsidRPr="007231DE" w:rsidRDefault="00054FD6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携帯用レーザー応用装置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1649E" w14:textId="77777777" w:rsidR="00054FD6" w:rsidRPr="007231DE" w:rsidRDefault="00054FD6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  <w:szCs w:val="22"/>
              </w:rPr>
              <w:t>種類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DE415" w14:textId="77777777" w:rsidR="00054FD6" w:rsidRPr="007231DE" w:rsidRDefault="00054FD6" w:rsidP="00054FD6">
            <w:pPr>
              <w:adjustRightInd/>
              <w:rPr>
                <w:rFonts w:hAnsi="ＭＳ ゴシック" w:cs="Times New Roman"/>
                <w:color w:val="auto"/>
                <w:szCs w:val="22"/>
              </w:rPr>
            </w:pPr>
            <w:r w:rsidRPr="007231DE">
              <w:rPr>
                <w:rFonts w:hAnsi="ＭＳ ゴシック" w:hint="eastAsia"/>
                <w:color w:val="auto"/>
                <w:szCs w:val="22"/>
              </w:rPr>
              <w:t>(1) 対象、位置等を指し示すために用いるもの</w:t>
            </w:r>
          </w:p>
          <w:p w14:paraId="63D3B592" w14:textId="77777777" w:rsidR="00054FD6" w:rsidRPr="007231DE" w:rsidRDefault="00054FD6" w:rsidP="00054FD6">
            <w:pPr>
              <w:adjustRightInd/>
              <w:ind w:left="220" w:hangingChars="100" w:hanging="220"/>
              <w:rPr>
                <w:rFonts w:hAnsi="ＭＳ ゴシック" w:cs="Times New Roman"/>
                <w:color w:val="auto"/>
                <w:szCs w:val="22"/>
              </w:rPr>
            </w:pPr>
            <w:r w:rsidRPr="007231DE">
              <w:rPr>
                <w:rFonts w:hAnsi="ＭＳ ゴシック" w:hint="eastAsia"/>
                <w:color w:val="auto"/>
                <w:szCs w:val="22"/>
              </w:rPr>
              <w:t>(2) 装置の設計上又は機能上長時間レーザー光を目に向けて照射することを目的として設計したもの</w:t>
            </w:r>
          </w:p>
          <w:p w14:paraId="4BE987DE" w14:textId="77777777" w:rsidR="00054FD6" w:rsidRPr="007231DE" w:rsidRDefault="00054FD6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hint="eastAsia"/>
                <w:color w:val="auto"/>
                <w:szCs w:val="22"/>
              </w:rPr>
              <w:t>(3) その他のもの</w:t>
            </w:r>
          </w:p>
        </w:tc>
      </w:tr>
      <w:tr w:rsidR="00054FD6" w:rsidRPr="007231DE" w14:paraId="5F26E9CD" w14:textId="77777777" w:rsidTr="00087F69">
        <w:trPr>
          <w:trHeight w:val="551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D1C0B" w14:textId="77777777" w:rsidR="00054FD6" w:rsidRPr="007231DE" w:rsidRDefault="00054FD6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 w:cs="ＭＳ ゴシック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8F6F" w14:textId="77777777" w:rsidR="00054FD6" w:rsidRPr="007231DE" w:rsidRDefault="00054FD6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 w:cs="ＭＳ ゴシック"/>
              </w:rPr>
            </w:pPr>
            <w:r w:rsidRPr="007231DE">
              <w:rPr>
                <w:rFonts w:hAnsi="ＭＳ ゴシック" w:cs="ＭＳ ゴシック" w:hint="eastAsia"/>
              </w:rPr>
              <w:t>形状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0936E" w14:textId="77777777" w:rsidR="00054FD6" w:rsidRPr="007231DE" w:rsidRDefault="00054FD6" w:rsidP="00054FD6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1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外形上玩具として使用されることが明らかなもの</w:t>
            </w:r>
          </w:p>
          <w:p w14:paraId="2F54B16A" w14:textId="77777777" w:rsidR="00054FD6" w:rsidRPr="007231DE" w:rsidRDefault="00054FD6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 w:cs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2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その他のもの</w:t>
            </w:r>
          </w:p>
        </w:tc>
      </w:tr>
      <w:tr w:rsidR="003573C5" w:rsidRPr="007231DE" w14:paraId="02AEF0CB" w14:textId="77777777" w:rsidTr="00087F69">
        <w:trPr>
          <w:trHeight w:val="565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44373" w14:textId="77777777" w:rsidR="003573C5" w:rsidRPr="007231DE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C74C9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全長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90CFA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1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="001D3E6B" w:rsidRPr="007231DE">
              <w:rPr>
                <w:rFonts w:hAnsi="ＭＳ ゴシック" w:cs="ＭＳ ゴシック" w:hint="eastAsia"/>
              </w:rPr>
              <w:t>8</w:t>
            </w:r>
            <w:r w:rsidRPr="007231DE">
              <w:rPr>
                <w:rFonts w:hAnsi="ＭＳ ゴシック" w:cs="ＭＳ ゴシック" w:hint="eastAsia"/>
              </w:rPr>
              <w:t>センチメートル未満のもの</w:t>
            </w:r>
          </w:p>
          <w:p w14:paraId="4D139103" w14:textId="77777777" w:rsidR="003573C5" w:rsidRPr="007231DE" w:rsidRDefault="003573C5" w:rsidP="001D3E6B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2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="001D3E6B" w:rsidRPr="007231DE">
              <w:rPr>
                <w:rFonts w:hAnsi="ＭＳ ゴシック" w:cs="ＭＳ ゴシック" w:hint="eastAsia"/>
              </w:rPr>
              <w:t>8</w:t>
            </w:r>
            <w:r w:rsidRPr="007231DE">
              <w:rPr>
                <w:rFonts w:hAnsi="ＭＳ ゴシック" w:cs="ＭＳ ゴシック" w:hint="eastAsia"/>
              </w:rPr>
              <w:t>センチメートル以上のもの</w:t>
            </w:r>
          </w:p>
        </w:tc>
      </w:tr>
      <w:tr w:rsidR="00DC5AFD" w:rsidRPr="007231DE" w14:paraId="5694C6EF" w14:textId="77777777" w:rsidTr="00087F69">
        <w:trPr>
          <w:trHeight w:val="1061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840EA" w14:textId="77777777" w:rsidR="00DC5AFD" w:rsidRPr="007231DE" w:rsidRDefault="00DC5AFD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F0815" w14:textId="77777777" w:rsidR="00DC5AFD" w:rsidRPr="007231DE" w:rsidRDefault="00DC5AFD" w:rsidP="00F57AFE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hint="eastAsia"/>
              </w:rPr>
              <w:t>レーザー光</w:t>
            </w:r>
            <w:r w:rsidR="00F57AFE" w:rsidRPr="007231DE">
              <w:rPr>
                <w:rFonts w:hAnsi="ＭＳ ゴシック" w:hint="eastAsia"/>
              </w:rPr>
              <w:t>が</w:t>
            </w:r>
            <w:r w:rsidRPr="007231DE">
              <w:rPr>
                <w:rFonts w:hAnsi="ＭＳ ゴシック" w:hint="eastAsia"/>
              </w:rPr>
              <w:t>放出状態</w:t>
            </w:r>
            <w:r w:rsidRPr="007231DE">
              <w:rPr>
                <w:rFonts w:hAnsi="ＭＳ ゴシック" w:cs="ＭＳ ゴシック" w:hint="eastAsia"/>
                <w:szCs w:val="22"/>
              </w:rPr>
              <w:t>にあることを確認できる機能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5EB82" w14:textId="77777777" w:rsidR="00DC5AFD" w:rsidRPr="007231DE" w:rsidRDefault="00DC5AFD" w:rsidP="00F57AFE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 w:cs="ＭＳ ゴシック"/>
              </w:rPr>
            </w:pPr>
            <w:r w:rsidRPr="007231DE">
              <w:rPr>
                <w:rFonts w:hAnsi="ＭＳ ゴシック" w:cs="ＭＳ ゴシック"/>
              </w:rPr>
              <w:t xml:space="preserve">(1) </w:t>
            </w:r>
            <w:r w:rsidRPr="007231DE">
              <w:rPr>
                <w:rFonts w:hAnsi="ＭＳ ゴシック" w:cs="ＭＳ ゴシック" w:hint="eastAsia"/>
              </w:rPr>
              <w:t>あるもの</w:t>
            </w:r>
          </w:p>
          <w:p w14:paraId="1748954F" w14:textId="77777777" w:rsidR="00DC5AFD" w:rsidRPr="007231DE" w:rsidRDefault="00DC5AFD" w:rsidP="00F57AFE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 w:cs="ＭＳ ゴシック"/>
              </w:rPr>
            </w:pPr>
            <w:r w:rsidRPr="007231DE">
              <w:rPr>
                <w:rFonts w:hAnsi="ＭＳ ゴシック" w:cs="ＭＳ ゴシック"/>
              </w:rPr>
              <w:t xml:space="preserve">(2) </w:t>
            </w:r>
            <w:r w:rsidRPr="007231DE">
              <w:rPr>
                <w:rFonts w:hAnsi="ＭＳ ゴシック" w:cs="ＭＳ ゴシック" w:hint="eastAsia"/>
              </w:rPr>
              <w:t>ないもの</w:t>
            </w:r>
          </w:p>
        </w:tc>
      </w:tr>
      <w:tr w:rsidR="00DC5AFD" w:rsidRPr="007231DE" w14:paraId="01EF769B" w14:textId="77777777" w:rsidTr="00087F69">
        <w:trPr>
          <w:trHeight w:val="875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0AF1B" w14:textId="77777777" w:rsidR="00DC5AFD" w:rsidRPr="007231DE" w:rsidRDefault="00DC5AFD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A6CBC" w14:textId="77777777" w:rsidR="00DC5AFD" w:rsidRPr="007231DE" w:rsidRDefault="00DC5AFD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hint="eastAsia"/>
                <w:color w:val="auto"/>
              </w:rPr>
              <w:t>放出状態維持機能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A3E8A" w14:textId="77777777" w:rsidR="00DC5AFD" w:rsidRPr="007231DE" w:rsidRDefault="00DC5AFD" w:rsidP="00AD726F">
            <w:pPr>
              <w:adjustRightInd/>
              <w:rPr>
                <w:rFonts w:hAnsi="ＭＳ ゴシック" w:cs="Times New Roman"/>
                <w:szCs w:val="22"/>
              </w:rPr>
            </w:pPr>
            <w:r w:rsidRPr="007231DE">
              <w:rPr>
                <w:rFonts w:hAnsi="ＭＳ ゴシック" w:hint="eastAsia"/>
                <w:szCs w:val="22"/>
              </w:rPr>
              <w:t>(1) あるもの</w:t>
            </w:r>
          </w:p>
          <w:p w14:paraId="239E1099" w14:textId="77777777" w:rsidR="00DC5AFD" w:rsidRPr="007231DE" w:rsidRDefault="00DC5AFD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hint="eastAsia"/>
                <w:szCs w:val="22"/>
              </w:rPr>
              <w:t>(2) ないもの</w:t>
            </w:r>
          </w:p>
        </w:tc>
      </w:tr>
      <w:tr w:rsidR="003573C5" w:rsidRPr="007231DE" w14:paraId="5240F767" w14:textId="77777777" w:rsidTr="00087F69">
        <w:trPr>
          <w:trHeight w:val="642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5D48D" w14:textId="77777777" w:rsidR="003573C5" w:rsidRPr="007231DE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80090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レーザー光の種類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A6EE7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1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持続波のもの</w:t>
            </w:r>
          </w:p>
          <w:p w14:paraId="0A9D5E8D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2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パルスのもの</w:t>
            </w:r>
          </w:p>
        </w:tc>
      </w:tr>
      <w:tr w:rsidR="003573C5" w:rsidRPr="007231DE" w14:paraId="22B600D7" w14:textId="77777777" w:rsidTr="00087F69">
        <w:trPr>
          <w:trHeight w:val="468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FFC64" w14:textId="77777777" w:rsidR="003573C5" w:rsidRPr="007231DE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25739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レーザー光の色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9302D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1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赤色のもの</w:t>
            </w:r>
          </w:p>
          <w:p w14:paraId="4079FB99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2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その他のもの</w:t>
            </w:r>
          </w:p>
        </w:tc>
      </w:tr>
      <w:tr w:rsidR="003573C5" w:rsidRPr="007231DE" w14:paraId="1D6B9C94" w14:textId="77777777" w:rsidTr="00087F69">
        <w:trPr>
          <w:trHeight w:val="1696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ECEE" w14:textId="77777777" w:rsidR="003573C5" w:rsidRPr="007231DE" w:rsidRDefault="003573C5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4279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 w:hint="eastAsia"/>
              </w:rPr>
              <w:t>表示する文字又は図形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7E5" w14:textId="77777777" w:rsidR="003573C5" w:rsidRPr="007231DE" w:rsidRDefault="003573C5" w:rsidP="002B6D13">
            <w:pPr>
              <w:suppressAutoHyphens/>
              <w:autoSpaceDE w:val="0"/>
              <w:autoSpaceDN w:val="0"/>
              <w:spacing w:line="372" w:lineRule="atLeast"/>
              <w:ind w:left="220" w:hangingChars="100" w:hanging="220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1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フィルターを用いて点以外の文字又は図形を表示できるもの</w:t>
            </w:r>
          </w:p>
          <w:p w14:paraId="69DCE128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2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振動装置を用いて点以外の図形を表示できるもの</w:t>
            </w:r>
          </w:p>
          <w:p w14:paraId="59B6BAFC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3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点のみを表示できるもの</w:t>
            </w:r>
          </w:p>
          <w:p w14:paraId="52302E43" w14:textId="77777777" w:rsidR="003573C5" w:rsidRPr="007231DE" w:rsidRDefault="003573C5" w:rsidP="00816B52">
            <w:pPr>
              <w:suppressAutoHyphens/>
              <w:autoSpaceDE w:val="0"/>
              <w:autoSpaceDN w:val="0"/>
              <w:spacing w:line="372" w:lineRule="atLeast"/>
              <w:jc w:val="left"/>
              <w:rPr>
                <w:rFonts w:hAnsi="ＭＳ ゴシック"/>
                <w:color w:val="auto"/>
              </w:rPr>
            </w:pPr>
            <w:r w:rsidRPr="007231DE">
              <w:rPr>
                <w:rFonts w:hAnsi="ＭＳ ゴシック" w:cs="ＭＳ ゴシック"/>
              </w:rPr>
              <w:t>(</w:t>
            </w:r>
            <w:r w:rsidRPr="007231DE">
              <w:rPr>
                <w:rFonts w:hAnsi="ＭＳ ゴシック"/>
              </w:rPr>
              <w:t>4</w:t>
            </w:r>
            <w:r w:rsidRPr="007231DE">
              <w:rPr>
                <w:rFonts w:hAnsi="ＭＳ ゴシック" w:cs="ＭＳ ゴシック"/>
              </w:rPr>
              <w:t>)</w:t>
            </w:r>
            <w:r w:rsidRPr="007231DE">
              <w:rPr>
                <w:rFonts w:hAnsi="ＭＳ ゴシック"/>
              </w:rPr>
              <w:t xml:space="preserve"> </w:t>
            </w:r>
            <w:r w:rsidRPr="007231DE">
              <w:rPr>
                <w:rFonts w:hAnsi="ＭＳ ゴシック" w:cs="ＭＳ ゴシック" w:hint="eastAsia"/>
              </w:rPr>
              <w:t>その他のもの</w:t>
            </w:r>
          </w:p>
        </w:tc>
      </w:tr>
    </w:tbl>
    <w:p w14:paraId="4462A43F" w14:textId="77777777" w:rsidR="007A17C1" w:rsidRDefault="003573C5" w:rsidP="00816B52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  <w:color w:val="auto"/>
        </w:rPr>
        <w:br w:type="page"/>
      </w:r>
      <w:r w:rsidR="007A17C1"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 w:rsidR="007A17C1">
        <w:rPr>
          <w:rFonts w:hAnsi="Century" w:hint="eastAsia"/>
          <w:color w:val="auto"/>
          <w:sz w:val="20"/>
          <w:szCs w:val="20"/>
        </w:rPr>
        <w:t>１</w:t>
      </w:r>
      <w:r w:rsidR="00334788">
        <w:rPr>
          <w:rFonts w:hAnsi="Century" w:hint="eastAsia"/>
          <w:color w:val="auto"/>
          <w:sz w:val="20"/>
          <w:szCs w:val="20"/>
        </w:rPr>
        <w:t>＞</w:t>
      </w:r>
    </w:p>
    <w:p w14:paraId="1743CD7F" w14:textId="77777777" w:rsidR="003573C5" w:rsidRDefault="003573C5" w:rsidP="00816B52">
      <w:pPr>
        <w:rPr>
          <w:rFonts w:hAnsi="Century"/>
          <w:color w:val="auto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1984"/>
        <w:gridCol w:w="5529"/>
      </w:tblGrid>
      <w:tr w:rsidR="00BF6800" w:rsidRPr="00CE0C3D" w14:paraId="253FD699" w14:textId="77777777" w:rsidTr="00087F69">
        <w:trPr>
          <w:trHeight w:val="326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F34FD" w14:textId="77777777" w:rsidR="00BF6800" w:rsidRDefault="00BF6800" w:rsidP="00816B52">
            <w:pPr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09C0F" w14:textId="77777777" w:rsidR="00BF6800" w:rsidRDefault="00BF6800" w:rsidP="00816B52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BF6800" w:rsidRPr="00CE0C3D" w14:paraId="71C01CC1" w14:textId="77777777" w:rsidTr="00087F69">
        <w:trPr>
          <w:trHeight w:val="326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87BD5" w14:textId="77777777" w:rsidR="00BF6800" w:rsidRPr="00CE0C3D" w:rsidRDefault="00BF6800" w:rsidP="00816B52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36276" w14:textId="77777777" w:rsidR="00BF6800" w:rsidRPr="00CE0C3D" w:rsidRDefault="00BF6800" w:rsidP="00816B52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518AA" w14:textId="77777777" w:rsidR="00BF6800" w:rsidRPr="00CE0C3D" w:rsidRDefault="00BF6800" w:rsidP="00816B52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F6367A" w:rsidRPr="00CE0C3D" w14:paraId="24B5A152" w14:textId="77777777" w:rsidTr="00087F69">
        <w:trPr>
          <w:trHeight w:val="538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C00A3" w14:textId="77777777" w:rsidR="00F6367A" w:rsidRPr="00CE0C3D" w:rsidRDefault="00F6367A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  <w:r w:rsidRPr="00CE0C3D">
              <w:rPr>
                <w:rFonts w:cs="ＭＳ ゴシック" w:hint="eastAsia"/>
              </w:rPr>
              <w:t>浴槽用温水循環器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1560A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rPr>
                <w:rFonts w:cs="ＭＳ ゴシック" w:hint="eastAsia"/>
              </w:rPr>
              <w:t>吸入口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E9BF8" w14:textId="77777777" w:rsidR="00356E5B" w:rsidRDefault="00356E5B" w:rsidP="00816B52">
            <w:pPr>
              <w:suppressAutoHyphens/>
              <w:autoSpaceDE w:val="0"/>
              <w:autoSpaceDN w:val="0"/>
              <w:jc w:val="left"/>
            </w:pPr>
            <w:r>
              <w:t xml:space="preserve">(1) </w:t>
            </w:r>
            <w:r w:rsidRPr="00CE0C3D">
              <w:rPr>
                <w:rFonts w:cs="ＭＳ ゴシック" w:hint="eastAsia"/>
              </w:rPr>
              <w:t>浴槽に吸入口があるもの</w:t>
            </w:r>
          </w:p>
          <w:p w14:paraId="369246DF" w14:textId="77777777" w:rsidR="00F6367A" w:rsidRPr="00356E5B" w:rsidRDefault="00356E5B" w:rsidP="00816B52">
            <w:pPr>
              <w:suppressAutoHyphens/>
              <w:autoSpaceDE w:val="0"/>
              <w:autoSpaceDN w:val="0"/>
              <w:jc w:val="left"/>
            </w:pPr>
            <w:r>
              <w:t xml:space="preserve">(2) </w:t>
            </w:r>
            <w:r w:rsidRPr="00CE0C3D">
              <w:rPr>
                <w:rFonts w:cs="ＭＳ ゴシック" w:hint="eastAsia"/>
              </w:rPr>
              <w:t>浴槽に吸入口がないもの</w:t>
            </w:r>
          </w:p>
        </w:tc>
      </w:tr>
      <w:tr w:rsidR="00F6367A" w:rsidRPr="00CE0C3D" w14:paraId="059D78B9" w14:textId="77777777" w:rsidTr="00087F69">
        <w:trPr>
          <w:trHeight w:val="21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A8521" w14:textId="77777777" w:rsidR="00F6367A" w:rsidRPr="00CE0C3D" w:rsidRDefault="00F6367A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221A0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rPr>
                <w:rFonts w:cs="ＭＳ ゴシック" w:hint="eastAsia"/>
              </w:rPr>
              <w:t>吸入口と噴出口の構造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0BA6A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(1) </w:t>
            </w:r>
            <w:r w:rsidR="00F6367A" w:rsidRPr="00CE0C3D">
              <w:rPr>
                <w:rFonts w:cs="ＭＳ ゴシック" w:hint="eastAsia"/>
              </w:rPr>
              <w:t>一体のもの</w:t>
            </w:r>
          </w:p>
          <w:p w14:paraId="5CDC2C54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 xml:space="preserve">(2) </w:t>
            </w:r>
            <w:r w:rsidRPr="00CE0C3D">
              <w:rPr>
                <w:rFonts w:cs="ＭＳ ゴシック" w:hint="eastAsia"/>
              </w:rPr>
              <w:t>その他のもの</w:t>
            </w:r>
          </w:p>
        </w:tc>
      </w:tr>
      <w:tr w:rsidR="00F6367A" w:rsidRPr="00CE0C3D" w14:paraId="2DFBCE4C" w14:textId="77777777" w:rsidTr="00087F69">
        <w:trPr>
          <w:trHeight w:val="883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CFB65" w14:textId="77777777" w:rsidR="00F6367A" w:rsidRPr="00CE0C3D" w:rsidRDefault="00F6367A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0F49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rPr>
                <w:rFonts w:cs="ＭＳ ゴシック" w:hint="eastAsia"/>
              </w:rPr>
              <w:t>吸入口一口当たりの最大吸入能力</w:t>
            </w:r>
          </w:p>
          <w:p w14:paraId="221822D6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D31E1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>(1) 25</w:t>
            </w:r>
            <w:r w:rsidRPr="00CE0C3D">
              <w:rPr>
                <w:rFonts w:cs="ＭＳ ゴシック" w:hint="eastAsia"/>
              </w:rPr>
              <w:t>リットル毎分未満のもの</w:t>
            </w:r>
            <w:r w:rsidRPr="00CE0C3D">
              <w:br/>
              <w:t>(2) 25</w:t>
            </w:r>
            <w:r w:rsidRPr="00CE0C3D">
              <w:rPr>
                <w:rFonts w:cs="ＭＳ ゴシック" w:hint="eastAsia"/>
              </w:rPr>
              <w:t>リットル毎分以上</w:t>
            </w:r>
            <w:r w:rsidRPr="00CE0C3D">
              <w:t>50</w:t>
            </w:r>
            <w:r w:rsidRPr="00CE0C3D">
              <w:rPr>
                <w:rFonts w:cs="ＭＳ ゴシック" w:hint="eastAsia"/>
              </w:rPr>
              <w:t>リットル毎分未満のもの</w:t>
            </w:r>
          </w:p>
          <w:p w14:paraId="166F38D1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>(3) 50</w:t>
            </w:r>
            <w:r w:rsidRPr="00CE0C3D">
              <w:rPr>
                <w:rFonts w:cs="ＭＳ ゴシック" w:hint="eastAsia"/>
              </w:rPr>
              <w:t>リットル毎分以上</w:t>
            </w:r>
            <w:r w:rsidRPr="00CE0C3D">
              <w:t>75</w:t>
            </w:r>
            <w:r w:rsidRPr="00CE0C3D">
              <w:rPr>
                <w:rFonts w:cs="ＭＳ ゴシック" w:hint="eastAsia"/>
              </w:rPr>
              <w:t>リットル毎分未満のもの</w:t>
            </w:r>
          </w:p>
          <w:p w14:paraId="43E3669E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>(4) 75</w:t>
            </w:r>
            <w:r w:rsidRPr="00CE0C3D">
              <w:rPr>
                <w:rFonts w:cs="ＭＳ ゴシック" w:hint="eastAsia"/>
              </w:rPr>
              <w:t>リットル毎分以上</w:t>
            </w:r>
            <w:r w:rsidRPr="00CE0C3D">
              <w:t>100</w:t>
            </w:r>
            <w:r w:rsidRPr="00CE0C3D">
              <w:rPr>
                <w:rFonts w:cs="ＭＳ ゴシック" w:hint="eastAsia"/>
              </w:rPr>
              <w:t>リットル毎分未満のもの</w:t>
            </w:r>
          </w:p>
          <w:p w14:paraId="05E49A30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>(5) 100</w:t>
            </w:r>
            <w:r w:rsidRPr="00CE0C3D">
              <w:rPr>
                <w:rFonts w:cs="ＭＳ ゴシック" w:hint="eastAsia"/>
              </w:rPr>
              <w:t>リットル毎分以上のもの</w:t>
            </w:r>
          </w:p>
        </w:tc>
      </w:tr>
      <w:tr w:rsidR="00F6367A" w:rsidRPr="00CE0C3D" w14:paraId="1D48D356" w14:textId="77777777" w:rsidTr="00087F69">
        <w:trPr>
          <w:trHeight w:val="63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60F8E" w14:textId="77777777" w:rsidR="00F6367A" w:rsidRPr="00CE0C3D" w:rsidRDefault="00F6367A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F7B2D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rPr>
                <w:rFonts w:cs="ＭＳ ゴシック" w:hint="eastAsia"/>
              </w:rPr>
              <w:t>カバーの着脱方法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536DB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(1) </w:t>
            </w:r>
            <w:r w:rsidR="00F6367A" w:rsidRPr="00CE0C3D">
              <w:rPr>
                <w:rFonts w:cs="ＭＳ ゴシック" w:hint="eastAsia"/>
              </w:rPr>
              <w:t>取り外しができないもの</w:t>
            </w:r>
          </w:p>
          <w:p w14:paraId="46662A4D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(2) </w:t>
            </w:r>
            <w:r w:rsidR="00F6367A" w:rsidRPr="00CE0C3D">
              <w:rPr>
                <w:rFonts w:cs="ＭＳ ゴシック" w:hint="eastAsia"/>
              </w:rPr>
              <w:t>工具によらなければ取り外せないもの</w:t>
            </w:r>
          </w:p>
          <w:p w14:paraId="5871B565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 xml:space="preserve">(3) </w:t>
            </w:r>
            <w:r w:rsidRPr="00CE0C3D">
              <w:rPr>
                <w:rFonts w:cs="ＭＳ ゴシック" w:hint="eastAsia"/>
              </w:rPr>
              <w:t>工具によらなくとも取り外しができるもの</w:t>
            </w:r>
            <w:r w:rsidRPr="00CE0C3D">
              <w:br/>
              <w:t xml:space="preserve">(4) </w:t>
            </w:r>
            <w:r w:rsidRPr="00CE0C3D">
              <w:rPr>
                <w:rFonts w:cs="ＭＳ ゴシック" w:hint="eastAsia"/>
              </w:rPr>
              <w:t>カバーがないもの</w:t>
            </w:r>
          </w:p>
        </w:tc>
      </w:tr>
      <w:tr w:rsidR="00F6367A" w:rsidRPr="00CE0C3D" w14:paraId="49435155" w14:textId="77777777" w:rsidTr="00087F69">
        <w:trPr>
          <w:trHeight w:val="1228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05673" w14:textId="77777777" w:rsidR="00F6367A" w:rsidRPr="00CE0C3D" w:rsidRDefault="00F6367A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122D6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rPr>
                <w:rFonts w:cs="ＭＳ ゴシック" w:hint="eastAsia"/>
              </w:rPr>
              <w:t>カバーの形状（カバーのあるものに限る。）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25A44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(1) </w:t>
            </w:r>
            <w:r w:rsidR="00F6367A" w:rsidRPr="00CE0C3D">
              <w:rPr>
                <w:rFonts w:cs="ＭＳ ゴシック" w:hint="eastAsia"/>
              </w:rPr>
              <w:t>多孔状のもの</w:t>
            </w:r>
          </w:p>
          <w:p w14:paraId="0ACD932F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(2) </w:t>
            </w:r>
            <w:r w:rsidR="00F6367A" w:rsidRPr="00CE0C3D">
              <w:rPr>
                <w:rFonts w:cs="ＭＳ ゴシック" w:hint="eastAsia"/>
              </w:rPr>
              <w:t>スリット状のもの</w:t>
            </w:r>
          </w:p>
          <w:p w14:paraId="0B94398F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(3) </w:t>
            </w:r>
            <w:r w:rsidR="00F6367A" w:rsidRPr="00CE0C3D">
              <w:rPr>
                <w:rFonts w:cs="ＭＳ ゴシック" w:hint="eastAsia"/>
              </w:rPr>
              <w:t>メッシュ状のもの</w:t>
            </w:r>
          </w:p>
          <w:p w14:paraId="5070E15D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(4) </w:t>
            </w:r>
            <w:r w:rsidR="00F6367A">
              <w:rPr>
                <w:rFonts w:cs="ＭＳ ゴシック" w:hint="eastAsia"/>
              </w:rPr>
              <w:t>スリットと</w:t>
            </w:r>
            <w:r w:rsidR="00F6367A" w:rsidRPr="00CE0C3D">
              <w:rPr>
                <w:rFonts w:cs="ＭＳ ゴシック" w:hint="eastAsia"/>
              </w:rPr>
              <w:t>メッシュを複合したもの</w:t>
            </w:r>
          </w:p>
          <w:p w14:paraId="15829264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(5) </w:t>
            </w:r>
            <w:r w:rsidR="00F6367A" w:rsidRPr="00CE0C3D">
              <w:rPr>
                <w:rFonts w:cs="ＭＳ ゴシック" w:hint="eastAsia"/>
              </w:rPr>
              <w:t>プレートに間座を設けて取り付けたもの</w:t>
            </w:r>
          </w:p>
          <w:p w14:paraId="4D36C57E" w14:textId="77777777" w:rsidR="00F6367A" w:rsidRPr="00CE0C3D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(6) </w:t>
            </w:r>
            <w:r w:rsidR="00F6367A" w:rsidRPr="00CE0C3D">
              <w:rPr>
                <w:rFonts w:cs="ＭＳ ゴシック" w:hint="eastAsia"/>
              </w:rPr>
              <w:t>その他のもの</w:t>
            </w:r>
          </w:p>
        </w:tc>
      </w:tr>
      <w:tr w:rsidR="00F6367A" w:rsidRPr="00CE0C3D" w14:paraId="35515D4F" w14:textId="77777777" w:rsidTr="00087F69">
        <w:trPr>
          <w:trHeight w:val="84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0C8F" w14:textId="77777777" w:rsidR="00F6367A" w:rsidRPr="00CE0C3D" w:rsidRDefault="00F6367A" w:rsidP="00816B5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2AC41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rPr>
                <w:rFonts w:cs="ＭＳ ゴシック" w:hint="eastAsia"/>
              </w:rPr>
              <w:t>カバーを取り外した時の運転停止機能（カバーのあるものに限る。）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71F71" w14:textId="77777777" w:rsidR="00F6367A" w:rsidRDefault="004733A7" w:rsidP="00816B52">
            <w:pPr>
              <w:suppressAutoHyphens/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 xml:space="preserve">(1) </w:t>
            </w:r>
            <w:r w:rsidR="00F6367A" w:rsidRPr="00CE0C3D">
              <w:rPr>
                <w:rFonts w:cs="ＭＳ ゴシック" w:hint="eastAsia"/>
              </w:rPr>
              <w:t>あるもの</w:t>
            </w:r>
          </w:p>
          <w:p w14:paraId="3FCE061F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  <w:r w:rsidRPr="00CE0C3D">
              <w:t xml:space="preserve">(2) </w:t>
            </w:r>
            <w:r w:rsidRPr="00CE0C3D">
              <w:rPr>
                <w:rFonts w:cs="ＭＳ ゴシック" w:hint="eastAsia"/>
              </w:rPr>
              <w:t>ないもの</w:t>
            </w:r>
          </w:p>
          <w:p w14:paraId="5DCDA575" w14:textId="77777777" w:rsidR="00F6367A" w:rsidRPr="00CE0C3D" w:rsidRDefault="00F6367A" w:rsidP="00816B52">
            <w:pPr>
              <w:suppressAutoHyphens/>
              <w:autoSpaceDE w:val="0"/>
              <w:autoSpaceDN w:val="0"/>
              <w:jc w:val="left"/>
            </w:pPr>
          </w:p>
        </w:tc>
      </w:tr>
    </w:tbl>
    <w:p w14:paraId="0D757772" w14:textId="77777777" w:rsidR="00F6367A" w:rsidRDefault="00F6367A" w:rsidP="00816B52">
      <w:pPr>
        <w:rPr>
          <w:rFonts w:hAnsi="Century"/>
          <w:color w:val="auto"/>
        </w:rPr>
      </w:pPr>
    </w:p>
    <w:p w14:paraId="6E73F86C" w14:textId="77777777" w:rsidR="001D3E6B" w:rsidRDefault="001D3E6B" w:rsidP="001D3E6B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</w:rPr>
        <w:br w:type="page"/>
      </w:r>
      <w:r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>
        <w:rPr>
          <w:rFonts w:hAnsi="Century" w:hint="eastAsia"/>
          <w:color w:val="auto"/>
          <w:sz w:val="20"/>
          <w:szCs w:val="20"/>
        </w:rPr>
        <w:t>１＞</w:t>
      </w:r>
    </w:p>
    <w:p w14:paraId="720E4749" w14:textId="77777777" w:rsidR="001D3E6B" w:rsidRDefault="001D3E6B" w:rsidP="001D3E6B">
      <w:pPr>
        <w:rPr>
          <w:rFonts w:hAnsi="Century"/>
          <w:color w:val="auto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1D3E6B" w:rsidRPr="00CE0C3D" w14:paraId="4144CA25" w14:textId="77777777" w:rsidTr="001D3E6B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1A5B2" w14:textId="77777777" w:rsidR="001D3E6B" w:rsidRDefault="001D3E6B" w:rsidP="001D3E6B">
            <w:pPr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E5FFB" w14:textId="77777777" w:rsidR="001D3E6B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1D3E6B" w:rsidRPr="00CE0C3D" w14:paraId="728342CE" w14:textId="77777777" w:rsidTr="0004579D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BBC7F" w14:textId="77777777" w:rsidR="001D3E6B" w:rsidRPr="00CE0C3D" w:rsidRDefault="001D3E6B" w:rsidP="001D3E6B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AF973" w14:textId="77777777" w:rsidR="001D3E6B" w:rsidRPr="00CE0C3D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09C27" w14:textId="77777777" w:rsidR="001D3E6B" w:rsidRPr="00CE0C3D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1D3E6B" w:rsidRPr="00CE0C3D" w14:paraId="064735BF" w14:textId="77777777" w:rsidTr="0004579D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6D358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  <w:r>
              <w:rPr>
                <w:rFonts w:hint="eastAsia"/>
              </w:rPr>
              <w:t>石油給湯機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6B036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種類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2C7E9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給湯専用のもの</w:t>
            </w:r>
          </w:p>
          <w:p w14:paraId="71DBE346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給湯用及びふろがま用のもの</w:t>
            </w:r>
          </w:p>
          <w:p w14:paraId="1BAAE606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(3) その他のもの</w:t>
            </w:r>
          </w:p>
        </w:tc>
      </w:tr>
      <w:tr w:rsidR="001D3E6B" w:rsidRPr="00CE0C3D" w14:paraId="79CFD4E4" w14:textId="77777777" w:rsidTr="0004579D">
        <w:trPr>
          <w:trHeight w:val="21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59163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77B3A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熱交換器の保護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F2815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熱交換器内に水がないとき点火できないもの</w:t>
            </w:r>
          </w:p>
          <w:p w14:paraId="48815019" w14:textId="77777777" w:rsidR="001D3E6B" w:rsidRPr="002949F6" w:rsidRDefault="001D3E6B" w:rsidP="002B6D13">
            <w:pPr>
              <w:spacing w:line="360" w:lineRule="atLeast"/>
              <w:ind w:left="220" w:hangingChars="100" w:hanging="220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熱交換器内に水がないとき点火後3分以内に消火するもの</w:t>
            </w:r>
          </w:p>
          <w:p w14:paraId="23EA97D7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(3) その他のもの</w:t>
            </w:r>
          </w:p>
        </w:tc>
      </w:tr>
      <w:tr w:rsidR="001D3E6B" w:rsidRPr="00CE0C3D" w14:paraId="0E6A7448" w14:textId="77777777" w:rsidTr="0004579D">
        <w:trPr>
          <w:trHeight w:val="883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71B1A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77A0E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直接加熱するふろがま用熱交換器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23B1C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あるもの</w:t>
            </w:r>
          </w:p>
          <w:p w14:paraId="21427AB7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ないもの</w:t>
            </w:r>
          </w:p>
        </w:tc>
      </w:tr>
      <w:tr w:rsidR="001D3E6B" w:rsidRPr="00CE0C3D" w14:paraId="4F7F7AEC" w14:textId="77777777" w:rsidTr="0004579D">
        <w:trPr>
          <w:trHeight w:val="63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BB1AB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BB9D8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油タンク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593AD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機器本体と一体のもの</w:t>
            </w:r>
          </w:p>
          <w:p w14:paraId="37AEFF28" w14:textId="77777777" w:rsidR="001D3E6B" w:rsidRPr="002949F6" w:rsidRDefault="001D3E6B" w:rsidP="0004579D">
            <w:pPr>
              <w:spacing w:line="360" w:lineRule="atLeast"/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その他のもの</w:t>
            </w:r>
          </w:p>
        </w:tc>
      </w:tr>
    </w:tbl>
    <w:p w14:paraId="689B7DF5" w14:textId="77777777" w:rsidR="001D3E6B" w:rsidRDefault="001D3E6B" w:rsidP="00EB4C49">
      <w:pPr>
        <w:overflowPunct/>
        <w:autoSpaceDE w:val="0"/>
        <w:autoSpaceDN w:val="0"/>
        <w:jc w:val="left"/>
        <w:textAlignment w:val="auto"/>
        <w:rPr>
          <w:rFonts w:hAnsi="Century"/>
        </w:rPr>
      </w:pPr>
    </w:p>
    <w:p w14:paraId="303C121F" w14:textId="77777777" w:rsidR="001D3E6B" w:rsidRDefault="001D3E6B" w:rsidP="001D3E6B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</w:rPr>
        <w:br w:type="page"/>
      </w:r>
      <w:r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>
        <w:rPr>
          <w:rFonts w:hAnsi="Century" w:hint="eastAsia"/>
          <w:color w:val="auto"/>
          <w:sz w:val="20"/>
          <w:szCs w:val="20"/>
        </w:rPr>
        <w:t>１＞</w:t>
      </w:r>
    </w:p>
    <w:p w14:paraId="0B8FFB3E" w14:textId="77777777" w:rsidR="001D3E6B" w:rsidRDefault="001D3E6B" w:rsidP="001D3E6B">
      <w:pPr>
        <w:rPr>
          <w:rFonts w:hAnsi="Century"/>
          <w:color w:val="auto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1D3E6B" w:rsidRPr="00CE0C3D" w14:paraId="6D61C398" w14:textId="77777777" w:rsidTr="0004579D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6340B" w14:textId="77777777" w:rsidR="001D3E6B" w:rsidRDefault="001D3E6B" w:rsidP="001D3E6B">
            <w:pPr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75E84" w14:textId="77777777" w:rsidR="001D3E6B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1D3E6B" w:rsidRPr="00CE0C3D" w14:paraId="14C8CF8C" w14:textId="77777777" w:rsidTr="0004579D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98FA9" w14:textId="77777777" w:rsidR="001D3E6B" w:rsidRPr="00CE0C3D" w:rsidRDefault="001D3E6B" w:rsidP="001D3E6B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92088" w14:textId="77777777" w:rsidR="001D3E6B" w:rsidRPr="00CE0C3D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1EEF3" w14:textId="77777777" w:rsidR="001D3E6B" w:rsidRPr="00CE0C3D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1D3E6B" w:rsidRPr="00CE0C3D" w14:paraId="56FCFB71" w14:textId="77777777" w:rsidTr="0004579D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FD94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  <w:r>
              <w:rPr>
                <w:rFonts w:hint="eastAsia"/>
              </w:rPr>
              <w:t>石油ふろがま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32128" w14:textId="77777777" w:rsidR="001D3E6B" w:rsidRPr="002949F6" w:rsidRDefault="003276BD" w:rsidP="0004579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燃焼方式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BE841" w14:textId="77777777" w:rsidR="003276BD" w:rsidRPr="003276BD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(1) ポット式のもの</w:t>
            </w:r>
          </w:p>
          <w:p w14:paraId="6589CEAB" w14:textId="77777777" w:rsidR="003276BD" w:rsidRPr="003276BD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 圧力噴霧式のもの</w:t>
            </w:r>
          </w:p>
          <w:p w14:paraId="72CA53C7" w14:textId="77777777" w:rsidR="001D3E6B" w:rsidRPr="002949F6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(3) その他のもの</w:t>
            </w:r>
          </w:p>
        </w:tc>
      </w:tr>
      <w:tr w:rsidR="001D3E6B" w:rsidRPr="00CE0C3D" w14:paraId="3EDE05DA" w14:textId="77777777" w:rsidTr="0004579D">
        <w:trPr>
          <w:trHeight w:val="21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70B85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1D59E" w14:textId="77777777" w:rsidR="001D3E6B" w:rsidRPr="002949F6" w:rsidRDefault="003276BD" w:rsidP="0004579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給排気方式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CE23F" w14:textId="77777777" w:rsidR="003276BD" w:rsidRPr="003276BD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(1) 強制通気形のもの</w:t>
            </w:r>
          </w:p>
          <w:p w14:paraId="7440482D" w14:textId="77777777" w:rsidR="003276BD" w:rsidRPr="003276BD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 強制排気形のもの</w:t>
            </w:r>
          </w:p>
          <w:p w14:paraId="611DD683" w14:textId="77777777" w:rsidR="003276BD" w:rsidRPr="003276BD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(3) 開放形のもの</w:t>
            </w:r>
          </w:p>
          <w:p w14:paraId="50BB5CA5" w14:textId="77777777" w:rsidR="001D3E6B" w:rsidRPr="002949F6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(4) その他のもの</w:t>
            </w:r>
          </w:p>
        </w:tc>
      </w:tr>
      <w:tr w:rsidR="001D3E6B" w:rsidRPr="00CE0C3D" w14:paraId="2303CC96" w14:textId="77777777" w:rsidTr="0004579D">
        <w:trPr>
          <w:trHeight w:val="883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342DA" w14:textId="77777777" w:rsidR="001D3E6B" w:rsidRPr="00CE0C3D" w:rsidRDefault="001D3E6B" w:rsidP="0004579D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88A0D" w14:textId="77777777" w:rsidR="001D3E6B" w:rsidRPr="002949F6" w:rsidRDefault="003276BD" w:rsidP="0004579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循環方式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4DAEE" w14:textId="77777777" w:rsidR="003276BD" w:rsidRPr="003276BD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(1) 自然循環式のもの</w:t>
            </w:r>
          </w:p>
          <w:p w14:paraId="7B5FBDDD" w14:textId="77777777" w:rsidR="001D3E6B" w:rsidRPr="002949F6" w:rsidRDefault="003276BD" w:rsidP="003276BD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 強制循環式のもの</w:t>
            </w:r>
          </w:p>
        </w:tc>
      </w:tr>
    </w:tbl>
    <w:p w14:paraId="63CC4F5C" w14:textId="77777777" w:rsidR="001D3E6B" w:rsidRDefault="001D3E6B" w:rsidP="00816B52">
      <w:pPr>
        <w:overflowPunct/>
        <w:autoSpaceDE w:val="0"/>
        <w:autoSpaceDN w:val="0"/>
        <w:jc w:val="right"/>
        <w:textAlignment w:val="auto"/>
        <w:rPr>
          <w:rFonts w:hAnsi="Century"/>
        </w:rPr>
      </w:pPr>
    </w:p>
    <w:p w14:paraId="300D7775" w14:textId="77777777" w:rsidR="001D3E6B" w:rsidRDefault="001D3E6B" w:rsidP="001D3E6B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</w:rPr>
        <w:br w:type="page"/>
      </w:r>
      <w:r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>
        <w:rPr>
          <w:rFonts w:hAnsi="Century" w:hint="eastAsia"/>
          <w:color w:val="auto"/>
          <w:sz w:val="20"/>
          <w:szCs w:val="20"/>
        </w:rPr>
        <w:t>１＞</w:t>
      </w:r>
    </w:p>
    <w:p w14:paraId="0FAC80B9" w14:textId="77777777" w:rsidR="001D3E6B" w:rsidRDefault="001D3E6B" w:rsidP="001D3E6B">
      <w:pPr>
        <w:rPr>
          <w:rFonts w:hAnsi="Century"/>
          <w:color w:val="auto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1D3E6B" w:rsidRPr="00CE0C3D" w14:paraId="632160DC" w14:textId="77777777" w:rsidTr="0004579D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2FC0A" w14:textId="77777777" w:rsidR="001D3E6B" w:rsidRDefault="001D3E6B" w:rsidP="001D3E6B">
            <w:pPr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C0CBC" w14:textId="77777777" w:rsidR="001D3E6B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1D3E6B" w:rsidRPr="00CE0C3D" w14:paraId="2A433500" w14:textId="77777777" w:rsidTr="0004579D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DCC97" w14:textId="77777777" w:rsidR="001D3E6B" w:rsidRPr="00CE0C3D" w:rsidRDefault="001D3E6B" w:rsidP="001D3E6B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E6936" w14:textId="77777777" w:rsidR="001D3E6B" w:rsidRPr="00CE0C3D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72AD7" w14:textId="77777777" w:rsidR="001D3E6B" w:rsidRPr="00CE0C3D" w:rsidRDefault="001D3E6B" w:rsidP="001D3E6B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04579D" w:rsidRPr="00CE0C3D" w14:paraId="17A098CD" w14:textId="77777777" w:rsidTr="0004579D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5511FF" w14:textId="77777777" w:rsidR="0004579D" w:rsidRPr="00CE0C3D" w:rsidRDefault="0004579D" w:rsidP="001D3E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04B0A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給排気方式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B8B95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密閉燃焼式のもの</w:t>
            </w:r>
          </w:p>
          <w:p w14:paraId="2DD6C1E0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半密閉燃焼式のもの</w:t>
            </w:r>
          </w:p>
          <w:p w14:paraId="22D873D6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(3) 開放燃焼式であつて強制通気形のもの</w:t>
            </w:r>
          </w:p>
          <w:p w14:paraId="64E09AD4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(4) 開放燃焼式であつて自然通気形のもの</w:t>
            </w:r>
          </w:p>
        </w:tc>
      </w:tr>
      <w:tr w:rsidR="0004579D" w:rsidRPr="00CE0C3D" w14:paraId="091E81CA" w14:textId="77777777" w:rsidTr="0004579D">
        <w:trPr>
          <w:trHeight w:val="210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2A587" w14:textId="77777777" w:rsidR="0004579D" w:rsidRPr="00CE0C3D" w:rsidRDefault="0004579D" w:rsidP="001D3E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4D03B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用途別方式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5D5F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強制対流形のもの</w:t>
            </w:r>
          </w:p>
          <w:p w14:paraId="542BDBC1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自然対流形のもの</w:t>
            </w:r>
          </w:p>
          <w:p w14:paraId="319A5793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(3) その他のもの</w:t>
            </w:r>
          </w:p>
        </w:tc>
      </w:tr>
      <w:tr w:rsidR="0004579D" w:rsidRPr="00CE0C3D" w14:paraId="3DCC435F" w14:textId="77777777" w:rsidTr="0004579D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5DE9F" w14:textId="77777777" w:rsidR="0004579D" w:rsidRPr="00CE0C3D" w:rsidRDefault="0004579D" w:rsidP="001D3E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7B76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灯油の消費量（開放燃焼式で強制通気形のものに限る。）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F47E5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(1) 7キロワットを超えるもの</w:t>
            </w:r>
          </w:p>
          <w:p w14:paraId="3775D07E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(2) 7キロワット以下のもの</w:t>
            </w:r>
          </w:p>
        </w:tc>
      </w:tr>
      <w:tr w:rsidR="0004579D" w:rsidRPr="00CE0C3D" w14:paraId="40CA81A5" w14:textId="77777777" w:rsidTr="0004579D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165EE" w14:textId="77777777" w:rsidR="0004579D" w:rsidRPr="00CE0C3D" w:rsidRDefault="0004579D" w:rsidP="001D3E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0542C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機器下面と置台又は床面の間隔の設計（密閉燃焼式のもの又は半密閉燃焼式のものに限る。）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9E75C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(1) </w:t>
            </w:r>
            <w:r w:rsidRPr="002949F6">
              <w:rPr>
                <w:rFonts w:hAnsi="ＭＳ ゴシック" w:hint="eastAsia"/>
              </w:rPr>
              <w:t>間隔を設けるように設計されたもの</w:t>
            </w:r>
          </w:p>
          <w:p w14:paraId="678DAA48" w14:textId="77777777" w:rsidR="0004579D" w:rsidRPr="002949F6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(2) </w:t>
            </w:r>
            <w:r w:rsidRPr="002949F6">
              <w:rPr>
                <w:rFonts w:hAnsi="ＭＳ ゴシック" w:hint="eastAsia"/>
              </w:rPr>
              <w:t>間隔を設けるように設計されていないもの</w:t>
            </w:r>
          </w:p>
        </w:tc>
      </w:tr>
      <w:tr w:rsidR="0004579D" w:rsidRPr="00CE0C3D" w14:paraId="0CDA2725" w14:textId="77777777" w:rsidTr="0004579D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C6997" w14:textId="77777777" w:rsidR="0004579D" w:rsidRPr="00CE0C3D" w:rsidRDefault="0004579D" w:rsidP="001D3E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B86BF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油タンク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D0C66" w14:textId="77777777" w:rsidR="0004579D" w:rsidRDefault="0004579D" w:rsidP="002B6D13">
            <w:pPr>
              <w:ind w:left="220" w:hangingChars="100" w:hanging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(1) </w:t>
            </w:r>
            <w:r w:rsidRPr="002949F6">
              <w:rPr>
                <w:rFonts w:hAnsi="ＭＳ ゴシック" w:hint="eastAsia"/>
              </w:rPr>
              <w:t>機器本体と一体のものであつて気密油タンクのあ　　るもの</w:t>
            </w:r>
          </w:p>
          <w:p w14:paraId="29D19C0B" w14:textId="77777777" w:rsidR="0004579D" w:rsidRDefault="0004579D" w:rsidP="002B6D13">
            <w:pPr>
              <w:ind w:left="220" w:hangingChars="100" w:hanging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(2) </w:t>
            </w:r>
            <w:r w:rsidRPr="002949F6">
              <w:rPr>
                <w:rFonts w:hAnsi="ＭＳ ゴシック" w:hint="eastAsia"/>
              </w:rPr>
              <w:t>機器本体と一体のものであつて気密油タンクのな　　いもの</w:t>
            </w:r>
          </w:p>
          <w:p w14:paraId="695C168E" w14:textId="77777777" w:rsidR="0004579D" w:rsidRPr="002949F6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(3) </w:t>
            </w:r>
            <w:r w:rsidRPr="002949F6">
              <w:rPr>
                <w:rFonts w:hAnsi="ＭＳ ゴシック" w:hint="eastAsia"/>
              </w:rPr>
              <w:t>その他のもの</w:t>
            </w:r>
          </w:p>
        </w:tc>
      </w:tr>
      <w:tr w:rsidR="0004579D" w:rsidRPr="00CE0C3D" w14:paraId="074F7541" w14:textId="77777777" w:rsidTr="0004579D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C7CF3" w14:textId="77777777" w:rsidR="0004579D" w:rsidRPr="00CE0C3D" w:rsidRDefault="0004579D" w:rsidP="001D3E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24D31" w14:textId="77777777" w:rsidR="0004579D" w:rsidRPr="002949F6" w:rsidRDefault="0004579D" w:rsidP="001D3E6B">
            <w:pPr>
              <w:rPr>
                <w:rFonts w:hAnsi="ＭＳ ゴシック"/>
              </w:rPr>
            </w:pPr>
            <w:r w:rsidRPr="002949F6">
              <w:rPr>
                <w:rFonts w:hAnsi="ＭＳ ゴシック" w:hint="eastAsia"/>
              </w:rPr>
              <w:t>燃焼方式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459D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(1) </w:t>
            </w:r>
            <w:r w:rsidRPr="002949F6">
              <w:rPr>
                <w:rFonts w:hAnsi="ＭＳ ゴシック" w:hint="eastAsia"/>
              </w:rPr>
              <w:t>しん式のもの</w:t>
            </w:r>
          </w:p>
          <w:p w14:paraId="67E378B1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(2) </w:t>
            </w:r>
            <w:r w:rsidRPr="002949F6">
              <w:rPr>
                <w:rFonts w:hAnsi="ＭＳ ゴシック" w:hint="eastAsia"/>
              </w:rPr>
              <w:t>ポット式のもの</w:t>
            </w:r>
          </w:p>
          <w:p w14:paraId="1C9A0448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(3) </w:t>
            </w:r>
            <w:r w:rsidRPr="002949F6">
              <w:rPr>
                <w:rFonts w:hAnsi="ＭＳ ゴシック" w:hint="eastAsia"/>
              </w:rPr>
              <w:t>圧力噴霧式のもの</w:t>
            </w:r>
          </w:p>
          <w:p w14:paraId="5BA2F9CC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(4) </w:t>
            </w:r>
            <w:r w:rsidRPr="002949F6">
              <w:rPr>
                <w:rFonts w:hAnsi="ＭＳ ゴシック" w:hint="eastAsia"/>
              </w:rPr>
              <w:t>回転霧化式のもの</w:t>
            </w:r>
          </w:p>
          <w:p w14:paraId="1655F76E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(5) </w:t>
            </w:r>
            <w:r w:rsidRPr="002949F6">
              <w:rPr>
                <w:rFonts w:hAnsi="ＭＳ ゴシック" w:hint="eastAsia"/>
              </w:rPr>
              <w:t>ジェット噴射式のもの</w:t>
            </w:r>
          </w:p>
          <w:p w14:paraId="7B01F526" w14:textId="77777777" w:rsidR="0004579D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(6) </w:t>
            </w:r>
            <w:r w:rsidRPr="002949F6">
              <w:rPr>
                <w:rFonts w:hAnsi="ＭＳ ゴシック" w:hint="eastAsia"/>
              </w:rPr>
              <w:t>気化式のもの</w:t>
            </w:r>
          </w:p>
          <w:p w14:paraId="1526A9DE" w14:textId="77777777" w:rsidR="0004579D" w:rsidRPr="002949F6" w:rsidRDefault="0004579D" w:rsidP="001D3E6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(7) </w:t>
            </w:r>
            <w:r w:rsidRPr="002949F6">
              <w:rPr>
                <w:rFonts w:hAnsi="ＭＳ ゴシック" w:hint="eastAsia"/>
              </w:rPr>
              <w:t>その他のもの</w:t>
            </w:r>
          </w:p>
        </w:tc>
      </w:tr>
    </w:tbl>
    <w:p w14:paraId="0E51FCA8" w14:textId="77777777" w:rsidR="00DC5AFD" w:rsidRDefault="00DC5AFD" w:rsidP="00916CD5">
      <w:pPr>
        <w:overflowPunct/>
        <w:autoSpaceDE w:val="0"/>
        <w:autoSpaceDN w:val="0"/>
        <w:jc w:val="left"/>
        <w:textAlignment w:val="auto"/>
        <w:rPr>
          <w:rFonts w:hAnsi="Century"/>
          <w:color w:val="auto"/>
          <w:sz w:val="20"/>
          <w:szCs w:val="20"/>
        </w:rPr>
      </w:pPr>
    </w:p>
    <w:p w14:paraId="7A567BCA" w14:textId="77777777" w:rsidR="00DC5AFD" w:rsidRDefault="00DC5AFD" w:rsidP="00DC5AFD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  <w:color w:val="auto"/>
          <w:sz w:val="20"/>
          <w:szCs w:val="20"/>
        </w:rPr>
        <w:br w:type="page"/>
      </w:r>
      <w:bookmarkStart w:id="0" w:name="_Hlk136344295"/>
      <w:r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>
        <w:rPr>
          <w:rFonts w:hAnsi="Century" w:hint="eastAsia"/>
          <w:color w:val="auto"/>
          <w:sz w:val="20"/>
          <w:szCs w:val="20"/>
        </w:rPr>
        <w:t>１＞</w:t>
      </w:r>
    </w:p>
    <w:p w14:paraId="62D7EE84" w14:textId="77777777" w:rsidR="00DC5AFD" w:rsidRDefault="00DC5AFD" w:rsidP="00DC5AFD">
      <w:pPr>
        <w:rPr>
          <w:rFonts w:hAnsi="Century"/>
          <w:color w:val="auto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DC5AFD" w:rsidRPr="00DB3D18" w14:paraId="6C83A5E2" w14:textId="77777777" w:rsidTr="00AD726F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61ACB" w14:textId="77777777" w:rsidR="00DC5AFD" w:rsidRPr="00DB3D18" w:rsidRDefault="00DC5AFD" w:rsidP="00AD726F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E933E" w14:textId="77777777" w:rsidR="00DC5AFD" w:rsidRPr="00DB3D18" w:rsidRDefault="00DC5AFD" w:rsidP="00AD726F">
            <w:pPr>
              <w:suppressAutoHyphens/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型式の区分</w:t>
            </w:r>
          </w:p>
        </w:tc>
      </w:tr>
      <w:tr w:rsidR="00DC5AFD" w:rsidRPr="00DB3D18" w14:paraId="21555166" w14:textId="77777777" w:rsidTr="00AD726F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FD2AE" w14:textId="77777777" w:rsidR="00DC5AFD" w:rsidRPr="00DB3D18" w:rsidRDefault="00DC5AFD" w:rsidP="00AD726F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20F2F" w14:textId="77777777" w:rsidR="00DC5AFD" w:rsidRPr="00DB3D18" w:rsidRDefault="00DC5AFD" w:rsidP="00AD726F">
            <w:pPr>
              <w:suppressAutoHyphens/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D8433" w14:textId="77777777" w:rsidR="00DC5AFD" w:rsidRPr="00DB3D18" w:rsidRDefault="00DC5AFD" w:rsidP="00AD726F">
            <w:pPr>
              <w:suppressAutoHyphens/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材質等の区分</w:t>
            </w:r>
          </w:p>
        </w:tc>
      </w:tr>
      <w:tr w:rsidR="00DC5AFD" w:rsidRPr="00DB3D18" w14:paraId="18190D72" w14:textId="77777777" w:rsidTr="00AD726F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208AB9" w14:textId="77777777" w:rsidR="00DC5AFD" w:rsidRPr="00DB3D18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  <w:r w:rsidRPr="00DB3D18">
              <w:rPr>
                <w:rFonts w:hAnsi="ＭＳ ゴシック" w:hint="eastAsia"/>
              </w:rPr>
              <w:t>ライター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6D5CA" w14:textId="77777777" w:rsidR="00DC5AFD" w:rsidRPr="00DB3D18" w:rsidRDefault="00DC5AFD" w:rsidP="00AD726F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種類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48684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(1) たばこ用のもの</w:t>
            </w:r>
          </w:p>
          <w:p w14:paraId="5CD95184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その他のもの</w:t>
            </w:r>
          </w:p>
        </w:tc>
      </w:tr>
      <w:tr w:rsidR="00DC5AFD" w:rsidRPr="00DB3D18" w14:paraId="15351217" w14:textId="77777777" w:rsidTr="00AD726F">
        <w:trPr>
          <w:trHeight w:val="210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595C0" w14:textId="77777777" w:rsidR="00DC5AFD" w:rsidRPr="00DB3D18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E973C" w14:textId="77777777" w:rsidR="00DC5AFD" w:rsidRPr="00DB3D18" w:rsidRDefault="00DC5AFD" w:rsidP="00AD726F">
            <w:pPr>
              <w:rPr>
                <w:rFonts w:hAnsi="ＭＳ ゴシック"/>
                <w:color w:val="auto"/>
              </w:rPr>
            </w:pPr>
            <w:r w:rsidRPr="00DB3D18">
              <w:rPr>
                <w:rFonts w:hAnsi="ＭＳ ゴシック" w:hint="eastAsia"/>
                <w:color w:val="auto"/>
              </w:rPr>
              <w:t>燃焼方式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C79EA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(1) ポストミキシングバーナー式のもの</w:t>
            </w:r>
          </w:p>
          <w:p w14:paraId="705047E8" w14:textId="77777777" w:rsidR="00DC5AFD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プリミキシングバーナー式のもの</w:t>
            </w:r>
          </w:p>
          <w:p w14:paraId="314DEACA" w14:textId="0C5CA85D" w:rsidR="009D17F0" w:rsidRPr="00DB3D18" w:rsidRDefault="009D17F0" w:rsidP="00F57AF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(3) </w:t>
            </w:r>
            <w:r w:rsidR="00BF1C87">
              <w:rPr>
                <w:rFonts w:hAnsi="ＭＳ ゴシック" w:hint="eastAsia"/>
              </w:rPr>
              <w:t>その他のもの</w:t>
            </w:r>
          </w:p>
        </w:tc>
      </w:tr>
      <w:tr w:rsidR="00DC5AFD" w:rsidRPr="00DB3D18" w14:paraId="7FAE0BB0" w14:textId="77777777" w:rsidTr="00AD726F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3B381" w14:textId="77777777" w:rsidR="00DC5AFD" w:rsidRPr="00DB3D18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A29B7" w14:textId="77777777" w:rsidR="00DC5AFD" w:rsidRPr="00DB3D18" w:rsidRDefault="00DC5AFD" w:rsidP="00AD726F">
            <w:pPr>
              <w:rPr>
                <w:rFonts w:hAnsi="ＭＳ ゴシック"/>
                <w:color w:val="auto"/>
              </w:rPr>
            </w:pPr>
            <w:r w:rsidRPr="00DB3D18">
              <w:rPr>
                <w:rFonts w:hAnsi="ＭＳ ゴシック" w:hint="eastAsia"/>
                <w:color w:val="auto"/>
              </w:rPr>
              <w:t>点火方式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F20C1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(1) やすり式のもの</w:t>
            </w:r>
          </w:p>
          <w:p w14:paraId="31C86CB2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圧電素子を備えた直押し式のもの</w:t>
            </w:r>
          </w:p>
          <w:p w14:paraId="70FEC7AC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(3) 圧電素子を備えたスライド式のもの</w:t>
            </w:r>
          </w:p>
          <w:p w14:paraId="793EF79C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(4) その他のもの</w:t>
            </w:r>
          </w:p>
        </w:tc>
      </w:tr>
      <w:tr w:rsidR="00DC5AFD" w:rsidRPr="00DB3D18" w14:paraId="33E8F73C" w14:textId="77777777" w:rsidTr="00AD726F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34E0E" w14:textId="77777777" w:rsidR="00DC5AFD" w:rsidRPr="00DB3D18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65750" w14:textId="77777777" w:rsidR="00DC5AFD" w:rsidRPr="00DB3D18" w:rsidRDefault="00DC5AFD" w:rsidP="00AD726F">
            <w:pPr>
              <w:rPr>
                <w:rFonts w:hAnsi="ＭＳ ゴシック"/>
                <w:color w:val="auto"/>
              </w:rPr>
            </w:pPr>
            <w:r w:rsidRPr="00DB3D18">
              <w:rPr>
                <w:rFonts w:hAnsi="ＭＳ ゴシック" w:hint="eastAsia"/>
                <w:color w:val="auto"/>
                <w:szCs w:val="22"/>
              </w:rPr>
              <w:t>意図しない点火を防止する方法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064F0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(1) 操作力によるもの</w:t>
            </w:r>
          </w:p>
          <w:p w14:paraId="384AF57C" w14:textId="77777777" w:rsidR="00DC5AFD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操作方法によるもの</w:t>
            </w:r>
          </w:p>
          <w:p w14:paraId="308D32F7" w14:textId="2FEA3FD7" w:rsidR="00BF1C87" w:rsidRPr="00DB3D18" w:rsidRDefault="00BF1C87" w:rsidP="00F57AF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(3) 操作力及び操作変位によるもの</w:t>
            </w:r>
          </w:p>
        </w:tc>
      </w:tr>
      <w:tr w:rsidR="00DC5AFD" w:rsidRPr="00DB3D18" w14:paraId="1DCE3591" w14:textId="77777777" w:rsidTr="00AD726F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199E8" w14:textId="77777777" w:rsidR="00DC5AFD" w:rsidRPr="00DB3D18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A1C58" w14:textId="77777777" w:rsidR="00DC5AFD" w:rsidRPr="00DB3D18" w:rsidRDefault="00DC5AFD" w:rsidP="00AD726F">
            <w:pPr>
              <w:rPr>
                <w:rFonts w:hAnsi="ＭＳ ゴシック"/>
                <w:color w:val="auto"/>
              </w:rPr>
            </w:pPr>
            <w:r w:rsidRPr="00DB3D18">
              <w:rPr>
                <w:rFonts w:hAnsi="ＭＳ ゴシック" w:hint="eastAsia"/>
                <w:color w:val="auto"/>
              </w:rPr>
              <w:t>火炎の高さ調整機構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E2540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(1) あるもの</w:t>
            </w:r>
          </w:p>
          <w:p w14:paraId="09E7D475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ないもの</w:t>
            </w:r>
          </w:p>
        </w:tc>
      </w:tr>
      <w:tr w:rsidR="00DC5AFD" w:rsidRPr="00DB3D18" w14:paraId="545D3061" w14:textId="77777777" w:rsidTr="00AD726F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9C3D6" w14:textId="77777777" w:rsidR="00DC5AFD" w:rsidRPr="00DB3D18" w:rsidRDefault="00DC5AFD" w:rsidP="00AD726F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A9925" w14:textId="77777777" w:rsidR="00DC5AFD" w:rsidRPr="00DB3D18" w:rsidRDefault="00DC5AFD" w:rsidP="00AD726F">
            <w:pPr>
              <w:rPr>
                <w:rFonts w:hAnsi="ＭＳ ゴシック"/>
                <w:color w:val="auto"/>
              </w:rPr>
            </w:pPr>
            <w:r w:rsidRPr="00DB3D18">
              <w:rPr>
                <w:rFonts w:hAnsi="ＭＳ ゴシック" w:hint="eastAsia"/>
                <w:color w:val="auto"/>
              </w:rPr>
              <w:t>燃料の再充てん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20751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(1) できるもの</w:t>
            </w:r>
          </w:p>
          <w:p w14:paraId="5CFF9753" w14:textId="77777777" w:rsidR="00DC5AFD" w:rsidRPr="00DB3D18" w:rsidRDefault="00DC5AFD" w:rsidP="00F57AFE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できないもの</w:t>
            </w:r>
          </w:p>
        </w:tc>
      </w:tr>
    </w:tbl>
    <w:p w14:paraId="1615E24A" w14:textId="77777777" w:rsidR="00214B6D" w:rsidRDefault="00214B6D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bookmarkEnd w:id="0"/>
    <w:p w14:paraId="6096FDAF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B8F0362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58819427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7E1D75EE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4B421C87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424D44A1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294EA94F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49C206DA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38DBA27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5F2B45A7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A1C0F8E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418D860A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6D5C0419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7E162472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28122E0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F23AFC9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71B85A4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5E2B354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550673AF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7390D611" w14:textId="77777777" w:rsidR="00D64700" w:rsidRDefault="00D64700" w:rsidP="00D64700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 w:rsidRPr="007A17C1">
        <w:rPr>
          <w:rFonts w:hAnsi="Century" w:hint="eastAsia"/>
          <w:color w:val="auto"/>
          <w:sz w:val="20"/>
          <w:szCs w:val="20"/>
        </w:rPr>
        <w:t>＜別添</w:t>
      </w:r>
      <w:r>
        <w:rPr>
          <w:rFonts w:hAnsi="Century" w:hint="eastAsia"/>
          <w:color w:val="auto"/>
          <w:sz w:val="20"/>
          <w:szCs w:val="20"/>
        </w:rPr>
        <w:t>１＞</w:t>
      </w:r>
    </w:p>
    <w:p w14:paraId="16712DAF" w14:textId="77777777" w:rsidR="00D64700" w:rsidRDefault="00D64700" w:rsidP="00D64700">
      <w:pPr>
        <w:rPr>
          <w:rFonts w:hAnsi="Century"/>
          <w:color w:val="auto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404C7F" w:rsidRPr="00DB3D18" w14:paraId="334679D6" w14:textId="77777777" w:rsidTr="00555931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24E72" w14:textId="77777777" w:rsidR="00404C7F" w:rsidRPr="00DB3D18" w:rsidRDefault="00404C7F" w:rsidP="00555931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823EA" w14:textId="77777777" w:rsidR="00404C7F" w:rsidRPr="00DB3D18" w:rsidRDefault="00404C7F" w:rsidP="00555931">
            <w:pPr>
              <w:suppressAutoHyphens/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型式の区分</w:t>
            </w:r>
          </w:p>
        </w:tc>
      </w:tr>
      <w:tr w:rsidR="00404C7F" w:rsidRPr="00DB3D18" w14:paraId="3373FF08" w14:textId="77777777" w:rsidTr="00555931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CD891" w14:textId="77777777" w:rsidR="00404C7F" w:rsidRPr="00DB3D18" w:rsidRDefault="00404C7F" w:rsidP="00555931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FF24" w14:textId="77777777" w:rsidR="00404C7F" w:rsidRPr="00DB3D18" w:rsidRDefault="00404C7F" w:rsidP="00555931">
            <w:pPr>
              <w:suppressAutoHyphens/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4DCB6" w14:textId="77777777" w:rsidR="00404C7F" w:rsidRPr="00DB3D18" w:rsidRDefault="00404C7F" w:rsidP="00555931">
            <w:pPr>
              <w:suppressAutoHyphens/>
              <w:autoSpaceDE w:val="0"/>
              <w:autoSpaceDN w:val="0"/>
              <w:jc w:val="center"/>
              <w:rPr>
                <w:rFonts w:hAnsi="ＭＳ ゴシック"/>
              </w:rPr>
            </w:pPr>
            <w:r w:rsidRPr="00DB3D18">
              <w:rPr>
                <w:rFonts w:hAnsi="ＭＳ ゴシック" w:cs="ＭＳ ゴシック" w:hint="eastAsia"/>
              </w:rPr>
              <w:t>材質等の区分</w:t>
            </w:r>
          </w:p>
        </w:tc>
      </w:tr>
      <w:tr w:rsidR="00404C7F" w:rsidRPr="00DB3D18" w14:paraId="48814925" w14:textId="77777777" w:rsidTr="00555931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0BAE07" w14:textId="77777777" w:rsidR="00404C7F" w:rsidRPr="00DB3D18" w:rsidRDefault="00404C7F" w:rsidP="00555931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</w:rPr>
              <w:t>磁石製娯楽用品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FE708" w14:textId="77777777" w:rsidR="00404C7F" w:rsidRPr="00DB3D18" w:rsidRDefault="00404C7F" w:rsidP="0055593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磁石の材質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F095B" w14:textId="77777777" w:rsidR="00404C7F" w:rsidRPr="00DB3D18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ネオジムを含有することで磁束密度を高めたもの</w:t>
            </w:r>
          </w:p>
          <w:p w14:paraId="0E46ADAC" w14:textId="77777777" w:rsidR="00404C7F" w:rsidRPr="00DB3D18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>(2) その他のもの</w:t>
            </w:r>
          </w:p>
        </w:tc>
      </w:tr>
      <w:tr w:rsidR="00404C7F" w:rsidRPr="00DB3D18" w14:paraId="64AC747F" w14:textId="77777777" w:rsidTr="00555931">
        <w:trPr>
          <w:trHeight w:val="210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FE9FC" w14:textId="77777777" w:rsidR="00404C7F" w:rsidRPr="00DB3D18" w:rsidRDefault="00404C7F" w:rsidP="00555931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01E59" w14:textId="77777777" w:rsidR="00404C7F" w:rsidRPr="00DB3D18" w:rsidRDefault="00404C7F" w:rsidP="00555931">
            <w:pPr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磁石製娯楽用品の構成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8FFD9" w14:textId="77777777" w:rsidR="00E63976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磁石のみのもの（磁石を使用する部品から容易に外</w:t>
            </w:r>
          </w:p>
          <w:p w14:paraId="5FBBCE32" w14:textId="77777777" w:rsidR="00404C7F" w:rsidRPr="00DB3D18" w:rsidRDefault="00404C7F" w:rsidP="00E6397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れる構造となつているものを含む。）</w:t>
            </w:r>
          </w:p>
          <w:p w14:paraId="42E24500" w14:textId="77777777" w:rsidR="00404C7F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(2) </w:t>
            </w:r>
            <w:r>
              <w:rPr>
                <w:rFonts w:hAnsi="ＭＳ ゴシック" w:hint="eastAsia"/>
              </w:rPr>
              <w:t>磁石を使用する部品のみのもの</w:t>
            </w:r>
          </w:p>
          <w:p w14:paraId="7D7DF853" w14:textId="77777777" w:rsidR="00404C7F" w:rsidRPr="00DB3D18" w:rsidRDefault="00404C7F" w:rsidP="0055593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</w:t>
            </w:r>
            <w:r>
              <w:rPr>
                <w:rFonts w:hAnsi="ＭＳ ゴシック"/>
              </w:rPr>
              <w:t xml:space="preserve">3) </w:t>
            </w:r>
            <w:r>
              <w:rPr>
                <w:rFonts w:hAnsi="ＭＳ ゴシック" w:hint="eastAsia"/>
              </w:rPr>
              <w:t>その他のもの</w:t>
            </w:r>
          </w:p>
        </w:tc>
      </w:tr>
      <w:tr w:rsidR="00404C7F" w:rsidRPr="00DB3D18" w14:paraId="297971C9" w14:textId="77777777" w:rsidTr="00555931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1F27" w14:textId="77777777" w:rsidR="00404C7F" w:rsidRPr="00DB3D18" w:rsidRDefault="00404C7F" w:rsidP="00555931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DEE0B" w14:textId="77777777" w:rsidR="00404C7F" w:rsidRPr="00DB3D18" w:rsidRDefault="00404C7F" w:rsidP="00555931">
            <w:pPr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磁石及び磁石を使用する部品の形状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1CB6D" w14:textId="77777777" w:rsidR="00404C7F" w:rsidRPr="00DB3D18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球形又は回転楕円体のもの</w:t>
            </w:r>
          </w:p>
          <w:p w14:paraId="2705ED9D" w14:textId="77777777" w:rsidR="00404C7F" w:rsidRPr="00DB3D18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(2) </w:t>
            </w:r>
            <w:r>
              <w:rPr>
                <w:rFonts w:hAnsi="ＭＳ ゴシック" w:hint="eastAsia"/>
              </w:rPr>
              <w:t>その他のもの</w:t>
            </w:r>
          </w:p>
        </w:tc>
      </w:tr>
      <w:tr w:rsidR="00404C7F" w:rsidRPr="00DB3D18" w14:paraId="62E65915" w14:textId="77777777" w:rsidTr="00555931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EE604" w14:textId="77777777" w:rsidR="00404C7F" w:rsidRPr="00DB3D18" w:rsidRDefault="00404C7F" w:rsidP="00555931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AF18E" w14:textId="77777777" w:rsidR="00404C7F" w:rsidRPr="00DB3D18" w:rsidRDefault="00404C7F" w:rsidP="00555931">
            <w:pPr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  <w:szCs w:val="22"/>
              </w:rPr>
              <w:t>磁極の表面積の最大値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1C714" w14:textId="77777777" w:rsidR="00404C7F" w:rsidRPr="00DB3D18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/>
              </w:rPr>
              <w:t>30</w:t>
            </w:r>
            <w:r>
              <w:rPr>
                <w:rFonts w:hAnsi="ＭＳ ゴシック" w:hint="eastAsia"/>
              </w:rPr>
              <w:t>平方ミリメートル未満のもの</w:t>
            </w:r>
          </w:p>
          <w:p w14:paraId="3CAF12B9" w14:textId="77777777" w:rsidR="00E63976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(2) </w:t>
            </w:r>
            <w:r>
              <w:rPr>
                <w:rFonts w:hAnsi="ＭＳ ゴシック"/>
              </w:rPr>
              <w:t>30</w:t>
            </w:r>
            <w:r>
              <w:rPr>
                <w:rFonts w:hAnsi="ＭＳ ゴシック" w:hint="eastAsia"/>
              </w:rPr>
              <w:t>平方ミリメートル以上4</w:t>
            </w:r>
            <w:r>
              <w:rPr>
                <w:rFonts w:hAnsi="ＭＳ ゴシック"/>
              </w:rPr>
              <w:t>00</w:t>
            </w:r>
            <w:r>
              <w:rPr>
                <w:rFonts w:hAnsi="ＭＳ ゴシック" w:hint="eastAsia"/>
              </w:rPr>
              <w:t>平方ミリメートル未</w:t>
            </w:r>
          </w:p>
          <w:p w14:paraId="236E0F7C" w14:textId="77777777" w:rsidR="00404C7F" w:rsidRDefault="00404C7F" w:rsidP="00E6397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満のもの</w:t>
            </w:r>
          </w:p>
          <w:p w14:paraId="5054DE70" w14:textId="77777777" w:rsidR="00404C7F" w:rsidRPr="00DB3D18" w:rsidRDefault="00404C7F" w:rsidP="0055593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</w:t>
            </w:r>
            <w:r>
              <w:rPr>
                <w:rFonts w:hAnsi="ＭＳ ゴシック"/>
              </w:rPr>
              <w:t xml:space="preserve">3) </w:t>
            </w:r>
            <w:r>
              <w:rPr>
                <w:rFonts w:hAnsi="ＭＳ ゴシック" w:hint="eastAsia"/>
              </w:rPr>
              <w:t>4</w:t>
            </w:r>
            <w:r>
              <w:rPr>
                <w:rFonts w:hAnsi="ＭＳ ゴシック"/>
              </w:rPr>
              <w:t>00</w:t>
            </w:r>
            <w:r>
              <w:rPr>
                <w:rFonts w:hAnsi="ＭＳ ゴシック" w:hint="eastAsia"/>
              </w:rPr>
              <w:t>平方ミリメートル以上のもの</w:t>
            </w:r>
          </w:p>
        </w:tc>
      </w:tr>
      <w:tr w:rsidR="00404C7F" w:rsidRPr="00DB3D18" w14:paraId="398A61B0" w14:textId="77777777" w:rsidTr="00555931">
        <w:trPr>
          <w:trHeight w:val="883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47822" w14:textId="77777777" w:rsidR="00404C7F" w:rsidRPr="00DB3D18" w:rsidRDefault="00404C7F" w:rsidP="00555931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193B4" w14:textId="77777777" w:rsidR="00404C7F" w:rsidRPr="00DB3D18" w:rsidRDefault="00404C7F" w:rsidP="00555931">
            <w:pPr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  <w:szCs w:val="22"/>
              </w:rPr>
              <w:t>磁極の表面積の最小値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C5B0D" w14:textId="77777777" w:rsidR="00404C7F" w:rsidRPr="00DB3D18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/>
              </w:rPr>
              <w:t>30</w:t>
            </w:r>
            <w:r>
              <w:rPr>
                <w:rFonts w:hAnsi="ＭＳ ゴシック" w:hint="eastAsia"/>
              </w:rPr>
              <w:t>平方ミリメートル未満のもの</w:t>
            </w:r>
          </w:p>
          <w:p w14:paraId="3ABDC289" w14:textId="77777777" w:rsidR="00E63976" w:rsidRDefault="00404C7F" w:rsidP="00555931">
            <w:pPr>
              <w:rPr>
                <w:rFonts w:hAnsi="ＭＳ ゴシック"/>
              </w:rPr>
            </w:pPr>
            <w:r w:rsidRPr="00DB3D18">
              <w:rPr>
                <w:rFonts w:hAnsi="ＭＳ ゴシック" w:hint="eastAsia"/>
              </w:rPr>
              <w:t xml:space="preserve">(2) </w:t>
            </w:r>
            <w:r>
              <w:rPr>
                <w:rFonts w:hAnsi="ＭＳ ゴシック"/>
              </w:rPr>
              <w:t>30</w:t>
            </w:r>
            <w:r>
              <w:rPr>
                <w:rFonts w:hAnsi="ＭＳ ゴシック" w:hint="eastAsia"/>
              </w:rPr>
              <w:t>平方ミリメートル以上4</w:t>
            </w:r>
            <w:r>
              <w:rPr>
                <w:rFonts w:hAnsi="ＭＳ ゴシック"/>
              </w:rPr>
              <w:t>00</w:t>
            </w:r>
            <w:r>
              <w:rPr>
                <w:rFonts w:hAnsi="ＭＳ ゴシック" w:hint="eastAsia"/>
              </w:rPr>
              <w:t>平方ミリメートル未</w:t>
            </w:r>
          </w:p>
          <w:p w14:paraId="1CDCE02F" w14:textId="77777777" w:rsidR="00404C7F" w:rsidRDefault="00404C7F" w:rsidP="00E6397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満のもの</w:t>
            </w:r>
          </w:p>
          <w:p w14:paraId="60911974" w14:textId="77777777" w:rsidR="00404C7F" w:rsidRPr="00DB3D18" w:rsidRDefault="00404C7F" w:rsidP="0055593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</w:t>
            </w:r>
            <w:r>
              <w:rPr>
                <w:rFonts w:hAnsi="ＭＳ ゴシック"/>
              </w:rPr>
              <w:t xml:space="preserve">3) </w:t>
            </w:r>
            <w:r>
              <w:rPr>
                <w:rFonts w:hAnsi="ＭＳ ゴシック" w:hint="eastAsia"/>
              </w:rPr>
              <w:t>4</w:t>
            </w:r>
            <w:r>
              <w:rPr>
                <w:rFonts w:hAnsi="ＭＳ ゴシック"/>
              </w:rPr>
              <w:t>00</w:t>
            </w:r>
            <w:r>
              <w:rPr>
                <w:rFonts w:hAnsi="ＭＳ ゴシック" w:hint="eastAsia"/>
              </w:rPr>
              <w:t>平方ミリメートル以上のもの</w:t>
            </w:r>
          </w:p>
        </w:tc>
      </w:tr>
    </w:tbl>
    <w:p w14:paraId="0CD28205" w14:textId="77777777" w:rsidR="00D64700" w:rsidRPr="00404C7F" w:rsidRDefault="00D64700" w:rsidP="00D64700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02D2AE92" w14:textId="77777777" w:rsidR="00D64700" w:rsidRDefault="00D6470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677FC5B8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2BD103E8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0C8FA085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7D0DBB7F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2DEE549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0C0ED599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0250B46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82E5B37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456E1E34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2C8986D6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3068055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B760663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19DFBEB6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37A40F2E" w14:textId="77777777" w:rsidR="00404C7F" w:rsidRDefault="00404C7F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2BE720FE" w14:textId="77777777" w:rsidR="00404C7F" w:rsidRDefault="00404C7F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5CE97C79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045923C0" w14:textId="77777777" w:rsidR="002E269B" w:rsidRDefault="002E269B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6ABD1E8A" w14:textId="77777777" w:rsidR="002E269B" w:rsidRDefault="002E269B" w:rsidP="002E269B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 w:rsidRPr="007A17C1">
        <w:rPr>
          <w:rFonts w:hAnsi="Century" w:hint="eastAsia"/>
          <w:color w:val="auto"/>
          <w:sz w:val="20"/>
          <w:szCs w:val="20"/>
        </w:rPr>
        <w:t>＜別添</w:t>
      </w:r>
      <w:r>
        <w:rPr>
          <w:rFonts w:hAnsi="Century" w:hint="eastAsia"/>
          <w:color w:val="auto"/>
          <w:sz w:val="20"/>
          <w:szCs w:val="20"/>
        </w:rPr>
        <w:t>１＞</w:t>
      </w:r>
    </w:p>
    <w:p w14:paraId="74499143" w14:textId="77777777" w:rsidR="002E269B" w:rsidRDefault="002E269B" w:rsidP="002E269B">
      <w:pPr>
        <w:rPr>
          <w:rFonts w:hAnsi="Century"/>
          <w:color w:val="auto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2E269B" w:rsidRPr="00CE0C3D" w14:paraId="5B2C58D6" w14:textId="77777777" w:rsidTr="00555931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69E37" w14:textId="77777777" w:rsidR="002E269B" w:rsidRDefault="002E269B" w:rsidP="00555931">
            <w:pPr>
              <w:autoSpaceDE w:val="0"/>
              <w:autoSpaceDN w:val="0"/>
              <w:jc w:val="center"/>
            </w:pPr>
            <w:bookmarkStart w:id="1" w:name="_Hlk198288570"/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08CF5" w14:textId="77777777" w:rsidR="002E269B" w:rsidRDefault="002E269B" w:rsidP="00555931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2E269B" w:rsidRPr="00CE0C3D" w14:paraId="4CA37385" w14:textId="77777777" w:rsidTr="00555931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8EEAC" w14:textId="77777777" w:rsidR="002E269B" w:rsidRPr="00CE0C3D" w:rsidRDefault="002E269B" w:rsidP="00555931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909AA" w14:textId="77777777" w:rsidR="002E269B" w:rsidRPr="00CE0C3D" w:rsidRDefault="002E269B" w:rsidP="00555931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475AE" w14:textId="77777777" w:rsidR="002E269B" w:rsidRPr="00CE0C3D" w:rsidRDefault="002E269B" w:rsidP="00555931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2E269B" w:rsidRPr="00CE0C3D" w14:paraId="147C5715" w14:textId="77777777" w:rsidTr="00555931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390F4" w14:textId="77777777" w:rsidR="002E269B" w:rsidRPr="00CE0C3D" w:rsidRDefault="002E269B" w:rsidP="00555931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吸水性合成樹脂製玩具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CC019" w14:textId="77777777" w:rsidR="002E269B" w:rsidRPr="002949F6" w:rsidRDefault="002E269B" w:rsidP="00555931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吸水前の形状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268A8" w14:textId="77777777" w:rsidR="002E269B" w:rsidRPr="003276BD" w:rsidRDefault="002E269B" w:rsidP="00555931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球形又は回転楕円</w:t>
            </w:r>
            <w:r w:rsidR="008750CA">
              <w:rPr>
                <w:rFonts w:hAnsi="ＭＳ ゴシック" w:hint="eastAsia"/>
              </w:rPr>
              <w:t>体のもの</w:t>
            </w:r>
          </w:p>
          <w:p w14:paraId="5705CC52" w14:textId="77777777" w:rsidR="002E269B" w:rsidRPr="002949F6" w:rsidRDefault="002E269B" w:rsidP="00555931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(2) </w:t>
            </w:r>
            <w:r w:rsidR="008750CA">
              <w:rPr>
                <w:rFonts w:hAnsi="ＭＳ ゴシック" w:hint="eastAsia"/>
              </w:rPr>
              <w:t>その他のもの</w:t>
            </w:r>
          </w:p>
        </w:tc>
      </w:tr>
      <w:tr w:rsidR="002E269B" w:rsidRPr="00CE0C3D" w14:paraId="45379270" w14:textId="77777777" w:rsidTr="00555931">
        <w:trPr>
          <w:trHeight w:val="21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58CAF" w14:textId="77777777" w:rsidR="002E269B" w:rsidRPr="00CE0C3D" w:rsidRDefault="002E269B" w:rsidP="00555931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2D710" w14:textId="77777777" w:rsidR="002E269B" w:rsidRPr="002949F6" w:rsidRDefault="008750CA" w:rsidP="00555931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吸水前の大きさ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15136" w14:textId="77777777" w:rsidR="00E63976" w:rsidRDefault="002E269B" w:rsidP="00555931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 w:rsidR="008750CA">
              <w:rPr>
                <w:rFonts w:hAnsi="ＭＳ ゴシック" w:hint="eastAsia"/>
              </w:rPr>
              <w:t>直径2</w:t>
            </w:r>
            <w:r w:rsidR="008750CA">
              <w:rPr>
                <w:rFonts w:hAnsi="ＭＳ ゴシック"/>
              </w:rPr>
              <w:t>0</w:t>
            </w:r>
            <w:r w:rsidR="008750CA">
              <w:rPr>
                <w:rFonts w:hAnsi="ＭＳ ゴシック" w:hint="eastAsia"/>
              </w:rPr>
              <w:t>ミリメートルの穴を損傷せずに通過するも</w:t>
            </w:r>
          </w:p>
          <w:p w14:paraId="4EA56623" w14:textId="77777777" w:rsidR="002E269B" w:rsidRPr="003276BD" w:rsidRDefault="008750CA" w:rsidP="00E63976">
            <w:pPr>
              <w:spacing w:line="360" w:lineRule="atLeast"/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の（</w:t>
            </w:r>
            <w:r>
              <w:rPr>
                <w:rFonts w:hAnsi="ＭＳ ゴシック"/>
              </w:rPr>
              <w:t>(2)</w:t>
            </w:r>
            <w:r>
              <w:rPr>
                <w:rFonts w:hAnsi="ＭＳ ゴシック" w:hint="eastAsia"/>
              </w:rPr>
              <w:t>に掲げるものを除く。）</w:t>
            </w:r>
          </w:p>
          <w:p w14:paraId="3A4C22E2" w14:textId="77777777" w:rsidR="00E63976" w:rsidRDefault="002E269B" w:rsidP="00555931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(2) </w:t>
            </w:r>
            <w:r w:rsidR="008750CA">
              <w:rPr>
                <w:rFonts w:hAnsi="ＭＳ ゴシック" w:hint="eastAsia"/>
              </w:rPr>
              <w:t>力を加えたときに、直径2</w:t>
            </w:r>
            <w:r w:rsidR="008750CA">
              <w:rPr>
                <w:rFonts w:hAnsi="ＭＳ ゴシック"/>
              </w:rPr>
              <w:t>0</w:t>
            </w:r>
            <w:r w:rsidR="008750CA">
              <w:rPr>
                <w:rFonts w:hAnsi="ＭＳ ゴシック" w:hint="eastAsia"/>
              </w:rPr>
              <w:t>ミリメートルの穴を損</w:t>
            </w:r>
          </w:p>
          <w:p w14:paraId="15E30D99" w14:textId="77777777" w:rsidR="002E269B" w:rsidRPr="003276BD" w:rsidRDefault="008750CA" w:rsidP="00E63976">
            <w:pPr>
              <w:spacing w:line="360" w:lineRule="atLeast"/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傷せずに通過するもの</w:t>
            </w:r>
          </w:p>
          <w:p w14:paraId="428D63B9" w14:textId="77777777" w:rsidR="002E269B" w:rsidRPr="002949F6" w:rsidRDefault="002E269B" w:rsidP="00555931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(3) </w:t>
            </w:r>
            <w:r w:rsidR="008750CA">
              <w:rPr>
                <w:rFonts w:hAnsi="ＭＳ ゴシック" w:hint="eastAsia"/>
              </w:rPr>
              <w:t>その他のもの</w:t>
            </w:r>
          </w:p>
        </w:tc>
      </w:tr>
      <w:tr w:rsidR="002E269B" w:rsidRPr="00CE0C3D" w14:paraId="35A9823C" w14:textId="77777777" w:rsidTr="00555931">
        <w:trPr>
          <w:trHeight w:val="883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9B18B" w14:textId="77777777" w:rsidR="002E269B" w:rsidRPr="00CE0C3D" w:rsidRDefault="002E269B" w:rsidP="00555931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D200D" w14:textId="77777777" w:rsidR="002E269B" w:rsidRPr="002949F6" w:rsidRDefault="008750CA" w:rsidP="00555931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吸水後の大きさ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3649E" w14:textId="77777777" w:rsidR="00E63976" w:rsidRDefault="002E269B" w:rsidP="008750CA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 w:rsidR="008750CA">
              <w:rPr>
                <w:rFonts w:hAnsi="ＭＳ ゴシック" w:hint="eastAsia"/>
              </w:rPr>
              <w:t>直径2</w:t>
            </w:r>
            <w:r w:rsidR="008750CA">
              <w:rPr>
                <w:rFonts w:hAnsi="ＭＳ ゴシック"/>
              </w:rPr>
              <w:t>0</w:t>
            </w:r>
            <w:r w:rsidR="008750CA">
              <w:rPr>
                <w:rFonts w:hAnsi="ＭＳ ゴシック" w:hint="eastAsia"/>
              </w:rPr>
              <w:t>ミリメートルの穴を損傷せずに通過するも</w:t>
            </w:r>
          </w:p>
          <w:p w14:paraId="4917EFB1" w14:textId="77777777" w:rsidR="008750CA" w:rsidRPr="003276BD" w:rsidRDefault="008750CA" w:rsidP="00E63976">
            <w:pPr>
              <w:spacing w:line="360" w:lineRule="atLeast"/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の（</w:t>
            </w:r>
            <w:r>
              <w:rPr>
                <w:rFonts w:hAnsi="ＭＳ ゴシック"/>
              </w:rPr>
              <w:t>(2)</w:t>
            </w:r>
            <w:r>
              <w:rPr>
                <w:rFonts w:hAnsi="ＭＳ ゴシック" w:hint="eastAsia"/>
              </w:rPr>
              <w:t>に掲げるものを除く。）</w:t>
            </w:r>
          </w:p>
          <w:p w14:paraId="36534187" w14:textId="77777777" w:rsidR="00E63976" w:rsidRDefault="008750CA" w:rsidP="008750CA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(2) </w:t>
            </w:r>
            <w:r>
              <w:rPr>
                <w:rFonts w:hAnsi="ＭＳ ゴシック" w:hint="eastAsia"/>
              </w:rPr>
              <w:t>力を加えたときに、直径2</w:t>
            </w:r>
            <w:r>
              <w:rPr>
                <w:rFonts w:hAnsi="ＭＳ ゴシック"/>
              </w:rPr>
              <w:t>0</w:t>
            </w:r>
            <w:r>
              <w:rPr>
                <w:rFonts w:hAnsi="ＭＳ ゴシック" w:hint="eastAsia"/>
              </w:rPr>
              <w:t>ミリメートルの穴を損</w:t>
            </w:r>
          </w:p>
          <w:p w14:paraId="3305A4EC" w14:textId="77777777" w:rsidR="008750CA" w:rsidRPr="003276BD" w:rsidRDefault="008750CA" w:rsidP="00E63976">
            <w:pPr>
              <w:spacing w:line="360" w:lineRule="atLeast"/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傷せずに通過するもの</w:t>
            </w:r>
          </w:p>
          <w:p w14:paraId="7A94B325" w14:textId="77777777" w:rsidR="002E269B" w:rsidRPr="002949F6" w:rsidRDefault="008750CA" w:rsidP="00555931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(3) </w:t>
            </w:r>
            <w:r>
              <w:rPr>
                <w:rFonts w:hAnsi="ＭＳ ゴシック" w:hint="eastAsia"/>
              </w:rPr>
              <w:t>その他のもの</w:t>
            </w:r>
          </w:p>
        </w:tc>
      </w:tr>
      <w:bookmarkEnd w:id="1"/>
    </w:tbl>
    <w:p w14:paraId="42F611F0" w14:textId="77777777" w:rsidR="004A0064" w:rsidRDefault="004A0064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p w14:paraId="751AEB5E" w14:textId="77777777" w:rsidR="00DB7095" w:rsidRDefault="004A0064" w:rsidP="00DB7095">
      <w:pPr>
        <w:overflowPunct/>
        <w:autoSpaceDE w:val="0"/>
        <w:autoSpaceDN w:val="0"/>
        <w:jc w:val="right"/>
        <w:textAlignment w:val="auto"/>
        <w:rPr>
          <w:rFonts w:hAnsi="Century"/>
        </w:rPr>
      </w:pPr>
      <w:r>
        <w:rPr>
          <w:rFonts w:hAnsi="Century"/>
        </w:rPr>
        <w:br w:type="page"/>
      </w:r>
      <w:r w:rsidR="00DB7095" w:rsidRPr="007A17C1">
        <w:rPr>
          <w:rFonts w:hAnsi="Century" w:hint="eastAsia"/>
          <w:color w:val="auto"/>
          <w:sz w:val="20"/>
          <w:szCs w:val="20"/>
        </w:rPr>
        <w:lastRenderedPageBreak/>
        <w:t>＜別添</w:t>
      </w:r>
      <w:r w:rsidR="00DB7095">
        <w:rPr>
          <w:rFonts w:hAnsi="Century" w:hint="eastAsia"/>
          <w:color w:val="auto"/>
          <w:sz w:val="20"/>
          <w:szCs w:val="20"/>
        </w:rPr>
        <w:t>１＞</w:t>
      </w:r>
    </w:p>
    <w:p w14:paraId="24C4646B" w14:textId="77777777" w:rsidR="004A0064" w:rsidRPr="001E7320" w:rsidRDefault="004A0064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1984"/>
        <w:gridCol w:w="5529"/>
      </w:tblGrid>
      <w:tr w:rsidR="004A0064" w:rsidRPr="00CE0C3D" w14:paraId="7FC7726B" w14:textId="77777777" w:rsidTr="00C5344F">
        <w:trPr>
          <w:trHeight w:val="3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D2CAC" w14:textId="77777777" w:rsidR="004A0064" w:rsidRDefault="004A0064" w:rsidP="00C5344F">
            <w:pPr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特定製品の区分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7871F" w14:textId="77777777" w:rsidR="004A0064" w:rsidRDefault="004A0064" w:rsidP="00C5344F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型式の区分</w:t>
            </w:r>
          </w:p>
        </w:tc>
      </w:tr>
      <w:tr w:rsidR="004A0064" w:rsidRPr="00CE0C3D" w14:paraId="290F7F1B" w14:textId="77777777" w:rsidTr="00C5344F">
        <w:trPr>
          <w:trHeight w:val="3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D81FD" w14:textId="77777777" w:rsidR="004A0064" w:rsidRPr="00CE0C3D" w:rsidRDefault="004A0064" w:rsidP="00C5344F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077FC" w14:textId="77777777" w:rsidR="004A0064" w:rsidRPr="00CE0C3D" w:rsidRDefault="004A0064" w:rsidP="00C5344F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要　　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7FDC7" w14:textId="77777777" w:rsidR="004A0064" w:rsidRPr="00CE0C3D" w:rsidRDefault="004A0064" w:rsidP="00C5344F">
            <w:pPr>
              <w:suppressAutoHyphens/>
              <w:autoSpaceDE w:val="0"/>
              <w:autoSpaceDN w:val="0"/>
              <w:jc w:val="center"/>
            </w:pPr>
            <w:r>
              <w:rPr>
                <w:rFonts w:cs="ＭＳ ゴシック" w:hint="eastAsia"/>
              </w:rPr>
              <w:t>材質等の区分</w:t>
            </w:r>
          </w:p>
        </w:tc>
      </w:tr>
      <w:tr w:rsidR="004A0064" w:rsidRPr="00CE0C3D" w14:paraId="10598B29" w14:textId="77777777" w:rsidTr="00C5344F">
        <w:trPr>
          <w:trHeight w:val="53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BF10B" w14:textId="77777777" w:rsidR="004A0064" w:rsidRPr="00CE0C3D" w:rsidRDefault="004A0064" w:rsidP="00C5344F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  <w:r>
              <w:rPr>
                <w:rFonts w:hint="eastAsia"/>
              </w:rPr>
              <w:t>乳幼児用玩具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B22B6" w14:textId="77777777" w:rsidR="004A0064" w:rsidRPr="002949F6" w:rsidRDefault="004A0064" w:rsidP="00C5344F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種類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F99A8" w14:textId="77777777" w:rsidR="004A0064" w:rsidRPr="003276BD" w:rsidRDefault="004A0064" w:rsidP="00C5344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主として触るもの</w:t>
            </w:r>
          </w:p>
          <w:p w14:paraId="339666F9" w14:textId="77777777" w:rsidR="004A0064" w:rsidRDefault="004A0064" w:rsidP="00C5344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(2) </w:t>
            </w:r>
            <w:r>
              <w:rPr>
                <w:rFonts w:hAnsi="ＭＳ ゴシック" w:hint="eastAsia"/>
              </w:rPr>
              <w:t>主として体を支えるもの</w:t>
            </w:r>
          </w:p>
          <w:p w14:paraId="2BF926FD" w14:textId="77777777" w:rsidR="004A0064" w:rsidRPr="002949F6" w:rsidRDefault="004A0064" w:rsidP="00C5344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(3) </w:t>
            </w:r>
            <w:r>
              <w:rPr>
                <w:rFonts w:hAnsi="ＭＳ ゴシック" w:hint="eastAsia"/>
              </w:rPr>
              <w:t>その他のもの</w:t>
            </w:r>
          </w:p>
        </w:tc>
      </w:tr>
      <w:tr w:rsidR="004A0064" w:rsidRPr="00CE0C3D" w14:paraId="34A9E3FD" w14:textId="77777777" w:rsidTr="00C5344F">
        <w:trPr>
          <w:trHeight w:val="21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C4FCD" w14:textId="77777777" w:rsidR="004A0064" w:rsidRPr="00CE0C3D" w:rsidRDefault="004A0064" w:rsidP="00C5344F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E563E" w14:textId="77777777" w:rsidR="004A0064" w:rsidRPr="002949F6" w:rsidRDefault="004A0064" w:rsidP="00C5344F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可動部</w:t>
            </w:r>
            <w:r w:rsidR="003C38DF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駆動部</w:t>
            </w:r>
            <w:r w:rsidR="003C38DF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発射体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F8282" w14:textId="77777777" w:rsidR="004A0064" w:rsidRPr="003276BD" w:rsidRDefault="004A0064" w:rsidP="004A0064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含む物</w:t>
            </w:r>
          </w:p>
          <w:p w14:paraId="53CE83FA" w14:textId="77777777" w:rsidR="004A0064" w:rsidRPr="002949F6" w:rsidRDefault="004A0064" w:rsidP="00C5344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</w:t>
            </w:r>
            <w:r>
              <w:rPr>
                <w:rFonts w:hAnsi="ＭＳ ゴシック" w:hint="eastAsia"/>
              </w:rPr>
              <w:t xml:space="preserve"> その他のもの</w:t>
            </w:r>
          </w:p>
        </w:tc>
      </w:tr>
      <w:tr w:rsidR="004A0064" w:rsidRPr="00CE0C3D" w14:paraId="6712BA0B" w14:textId="77777777" w:rsidTr="003C38DF">
        <w:trPr>
          <w:trHeight w:val="711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C3667" w14:textId="77777777" w:rsidR="004A0064" w:rsidRPr="00CE0C3D" w:rsidRDefault="004A0064" w:rsidP="00C5344F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F0ED" w14:textId="77777777" w:rsidR="004A0064" w:rsidRPr="002949F6" w:rsidRDefault="004A0064" w:rsidP="00C5344F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磁石</w:t>
            </w:r>
            <w:r w:rsidR="003C38DF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磁性部品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A6FF7" w14:textId="77777777" w:rsidR="004A0064" w:rsidRPr="003276BD" w:rsidRDefault="004A0064" w:rsidP="004A0064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含むもの</w:t>
            </w:r>
          </w:p>
          <w:p w14:paraId="58163597" w14:textId="77777777" w:rsidR="004A0064" w:rsidRPr="002949F6" w:rsidRDefault="004A0064" w:rsidP="00C5344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</w:t>
            </w:r>
            <w:r>
              <w:rPr>
                <w:rFonts w:hAnsi="ＭＳ ゴシック" w:hint="eastAsia"/>
              </w:rPr>
              <w:t xml:space="preserve"> その他のもの</w:t>
            </w:r>
          </w:p>
        </w:tc>
      </w:tr>
      <w:tr w:rsidR="003C38DF" w:rsidRPr="00CE0C3D" w14:paraId="17BCB0DB" w14:textId="77777777" w:rsidTr="003C38DF">
        <w:trPr>
          <w:trHeight w:val="679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8302E" w14:textId="77777777" w:rsidR="003C38DF" w:rsidRPr="00CE0C3D" w:rsidRDefault="003C38DF" w:rsidP="003C38DF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D3C0A" w14:textId="77777777" w:rsidR="003C38DF" w:rsidRDefault="003C38DF" w:rsidP="003C38DF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音を発する構造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5119E" w14:textId="77777777" w:rsidR="003C38DF" w:rsidRPr="003276BD" w:rsidRDefault="003C38DF" w:rsidP="003C38D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含むもの</w:t>
            </w:r>
          </w:p>
          <w:p w14:paraId="3D91A6E7" w14:textId="77777777" w:rsidR="003C38DF" w:rsidRPr="003276BD" w:rsidRDefault="003C38DF" w:rsidP="003C38D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</w:t>
            </w:r>
            <w:r>
              <w:rPr>
                <w:rFonts w:hAnsi="ＭＳ ゴシック" w:hint="eastAsia"/>
              </w:rPr>
              <w:t xml:space="preserve"> その他のもの</w:t>
            </w:r>
          </w:p>
        </w:tc>
      </w:tr>
      <w:tr w:rsidR="003C38DF" w:rsidRPr="00CE0C3D" w14:paraId="3CC57695" w14:textId="77777777" w:rsidTr="003C38DF">
        <w:trPr>
          <w:trHeight w:val="660"/>
        </w:trPr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9793B" w14:textId="77777777" w:rsidR="003C38DF" w:rsidRPr="00CE0C3D" w:rsidRDefault="003C38DF" w:rsidP="003C38DF">
            <w:pPr>
              <w:overflowPunct/>
              <w:autoSpaceDE w:val="0"/>
              <w:autoSpaceDN w:val="0"/>
              <w:spacing w:line="360" w:lineRule="atLeast"/>
              <w:jc w:val="left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CA4B2" w14:textId="77777777" w:rsidR="003C38DF" w:rsidRDefault="003C38DF" w:rsidP="003C38DF">
            <w:pPr>
              <w:spacing w:line="36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熱源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73FD1" w14:textId="77777777" w:rsidR="003C38DF" w:rsidRPr="003276BD" w:rsidRDefault="003C38DF" w:rsidP="003C38D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 xml:space="preserve">(1) </w:t>
            </w:r>
            <w:r>
              <w:rPr>
                <w:rFonts w:hAnsi="ＭＳ ゴシック" w:hint="eastAsia"/>
              </w:rPr>
              <w:t>含むもの</w:t>
            </w:r>
          </w:p>
          <w:p w14:paraId="04F81836" w14:textId="77777777" w:rsidR="003C38DF" w:rsidRPr="003276BD" w:rsidRDefault="003C38DF" w:rsidP="003C38DF">
            <w:pPr>
              <w:spacing w:line="360" w:lineRule="atLeast"/>
              <w:rPr>
                <w:rFonts w:hAnsi="ＭＳ ゴシック"/>
              </w:rPr>
            </w:pPr>
            <w:r w:rsidRPr="003276BD">
              <w:rPr>
                <w:rFonts w:hAnsi="ＭＳ ゴシック" w:hint="eastAsia"/>
              </w:rPr>
              <w:t>(2)</w:t>
            </w:r>
            <w:r>
              <w:rPr>
                <w:rFonts w:hAnsi="ＭＳ ゴシック" w:hint="eastAsia"/>
              </w:rPr>
              <w:t xml:space="preserve"> その他のもの</w:t>
            </w:r>
          </w:p>
        </w:tc>
      </w:tr>
    </w:tbl>
    <w:p w14:paraId="7E62F6FC" w14:textId="77777777" w:rsidR="001E7320" w:rsidRPr="004A0064" w:rsidRDefault="001E7320" w:rsidP="0072247F">
      <w:pPr>
        <w:overflowPunct/>
        <w:autoSpaceDE w:val="0"/>
        <w:autoSpaceDN w:val="0"/>
        <w:ind w:right="880"/>
        <w:textAlignment w:val="auto"/>
        <w:rPr>
          <w:rFonts w:hAnsi="Century"/>
        </w:rPr>
      </w:pPr>
    </w:p>
    <w:sectPr w:rsidR="001E7320" w:rsidRPr="004A0064" w:rsidSect="00E7340A">
      <w:footerReference w:type="first" r:id="rId10"/>
      <w:pgSz w:w="11906" w:h="16838" w:code="9"/>
      <w:pgMar w:top="1134" w:right="1134" w:bottom="1134" w:left="1134" w:header="567" w:footer="567" w:gutter="0"/>
      <w:cols w:space="720"/>
      <w:noEndnote/>
      <w:titlePg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36F5" w14:textId="77777777" w:rsidR="00EC0BAB" w:rsidRDefault="00EC0BAB">
      <w:r>
        <w:separator/>
      </w:r>
    </w:p>
  </w:endnote>
  <w:endnote w:type="continuationSeparator" w:id="0">
    <w:p w14:paraId="7FEDF06B" w14:textId="77777777" w:rsidR="00EC0BAB" w:rsidRDefault="00EC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EFAF" w14:textId="77777777" w:rsidR="00F57AFE" w:rsidRPr="00FF70D5" w:rsidRDefault="00F57AFE" w:rsidP="005466BD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395B" w14:textId="77777777" w:rsidR="00EC0BAB" w:rsidRDefault="00EC0BAB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0A320A2" w14:textId="77777777" w:rsidR="00EC0BAB" w:rsidRDefault="00EC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373"/>
    <w:multiLevelType w:val="hybridMultilevel"/>
    <w:tmpl w:val="5B0EBA28"/>
    <w:lvl w:ilvl="0" w:tplc="439641E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0E206A"/>
    <w:multiLevelType w:val="hybridMultilevel"/>
    <w:tmpl w:val="89588664"/>
    <w:lvl w:ilvl="0" w:tplc="670CA1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C7DFB"/>
    <w:multiLevelType w:val="hybridMultilevel"/>
    <w:tmpl w:val="B748CCB4"/>
    <w:lvl w:ilvl="0" w:tplc="CD0A9496">
      <w:start w:val="1"/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80716"/>
    <w:multiLevelType w:val="hybridMultilevel"/>
    <w:tmpl w:val="005897CC"/>
    <w:lvl w:ilvl="0" w:tplc="F63CF4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7A1EBE"/>
    <w:multiLevelType w:val="hybridMultilevel"/>
    <w:tmpl w:val="C76C0C98"/>
    <w:lvl w:ilvl="0" w:tplc="2E9EB13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92B71"/>
    <w:multiLevelType w:val="hybridMultilevel"/>
    <w:tmpl w:val="1596762C"/>
    <w:lvl w:ilvl="0" w:tplc="8F064B1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6AD190D"/>
    <w:multiLevelType w:val="multilevel"/>
    <w:tmpl w:val="9E6E86C6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C14E47"/>
    <w:multiLevelType w:val="hybridMultilevel"/>
    <w:tmpl w:val="F02C523C"/>
    <w:lvl w:ilvl="0" w:tplc="23D05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7C411F"/>
    <w:multiLevelType w:val="hybridMultilevel"/>
    <w:tmpl w:val="E3166438"/>
    <w:lvl w:ilvl="0" w:tplc="456A77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2747A21"/>
    <w:multiLevelType w:val="hybridMultilevel"/>
    <w:tmpl w:val="19E6E766"/>
    <w:lvl w:ilvl="0" w:tplc="2D22E5A8">
      <w:start w:val="1"/>
      <w:numFmt w:val="decimalEnclosedCircle"/>
      <w:lvlText w:val="%1"/>
      <w:lvlJc w:val="left"/>
      <w:pPr>
        <w:ind w:left="1200" w:hanging="360"/>
      </w:pPr>
      <w:rPr>
        <w:rFonts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32E52D8"/>
    <w:multiLevelType w:val="hybridMultilevel"/>
    <w:tmpl w:val="D3E21A9E"/>
    <w:lvl w:ilvl="0" w:tplc="535A22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D10E41"/>
    <w:multiLevelType w:val="hybridMultilevel"/>
    <w:tmpl w:val="F68617E6"/>
    <w:lvl w:ilvl="0" w:tplc="EF5A10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35749"/>
    <w:multiLevelType w:val="hybridMultilevel"/>
    <w:tmpl w:val="9B766BDC"/>
    <w:lvl w:ilvl="0" w:tplc="749AD8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E1317"/>
    <w:multiLevelType w:val="hybridMultilevel"/>
    <w:tmpl w:val="68527BF6"/>
    <w:lvl w:ilvl="0" w:tplc="414EA018">
      <w:start w:val="1"/>
      <w:numFmt w:val="decimalEnclosedCircle"/>
      <w:lvlText w:val="%1"/>
      <w:lvlJc w:val="left"/>
      <w:pPr>
        <w:ind w:left="99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FA0403B"/>
    <w:multiLevelType w:val="hybridMultilevel"/>
    <w:tmpl w:val="B406028C"/>
    <w:lvl w:ilvl="0" w:tplc="9538F4D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FF32996"/>
    <w:multiLevelType w:val="hybridMultilevel"/>
    <w:tmpl w:val="D33C5CFC"/>
    <w:lvl w:ilvl="0" w:tplc="5C1E4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1C6518"/>
    <w:multiLevelType w:val="hybridMultilevel"/>
    <w:tmpl w:val="A698A9A6"/>
    <w:lvl w:ilvl="0" w:tplc="9F32D9E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F4034E"/>
    <w:multiLevelType w:val="hybridMultilevel"/>
    <w:tmpl w:val="1576D3AC"/>
    <w:lvl w:ilvl="0" w:tplc="8ADEFACC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300D7F"/>
    <w:multiLevelType w:val="hybridMultilevel"/>
    <w:tmpl w:val="1702E6AE"/>
    <w:lvl w:ilvl="0" w:tplc="D63EC716">
      <w:start w:val="1"/>
      <w:numFmt w:val="decimalEnclosedCircle"/>
      <w:lvlText w:val="%1"/>
      <w:lvlJc w:val="left"/>
      <w:pPr>
        <w:ind w:left="7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3AAA4AE7"/>
    <w:multiLevelType w:val="hybridMultilevel"/>
    <w:tmpl w:val="E37E1F1A"/>
    <w:lvl w:ilvl="0" w:tplc="25A0EA5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726E81"/>
    <w:multiLevelType w:val="hybridMultilevel"/>
    <w:tmpl w:val="11346B58"/>
    <w:lvl w:ilvl="0" w:tplc="E146BC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DA1062"/>
    <w:multiLevelType w:val="hybridMultilevel"/>
    <w:tmpl w:val="7CFE8768"/>
    <w:lvl w:ilvl="0" w:tplc="F6F6F6D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2B573D"/>
    <w:multiLevelType w:val="hybridMultilevel"/>
    <w:tmpl w:val="83D29F9E"/>
    <w:lvl w:ilvl="0" w:tplc="A1F01F84">
      <w:start w:val="1"/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8A1D11"/>
    <w:multiLevelType w:val="hybridMultilevel"/>
    <w:tmpl w:val="5264253E"/>
    <w:lvl w:ilvl="0" w:tplc="E54641A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854B3"/>
    <w:multiLevelType w:val="hybridMultilevel"/>
    <w:tmpl w:val="FE9E9456"/>
    <w:lvl w:ilvl="0" w:tplc="A1223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D557D8A"/>
    <w:multiLevelType w:val="hybridMultilevel"/>
    <w:tmpl w:val="4AD06D7C"/>
    <w:lvl w:ilvl="0" w:tplc="092643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640B6A"/>
    <w:multiLevelType w:val="hybridMultilevel"/>
    <w:tmpl w:val="7012EDE6"/>
    <w:lvl w:ilvl="0" w:tplc="C20016F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47D09"/>
    <w:multiLevelType w:val="hybridMultilevel"/>
    <w:tmpl w:val="0F7C798A"/>
    <w:lvl w:ilvl="0" w:tplc="AF6EAF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093801"/>
    <w:multiLevelType w:val="hybridMultilevel"/>
    <w:tmpl w:val="8D00C7C4"/>
    <w:lvl w:ilvl="0" w:tplc="2B607A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9956A2"/>
    <w:multiLevelType w:val="hybridMultilevel"/>
    <w:tmpl w:val="9E6E86C6"/>
    <w:lvl w:ilvl="0" w:tplc="D7F44E50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2F3427F"/>
    <w:multiLevelType w:val="hybridMultilevel"/>
    <w:tmpl w:val="A85AF1BA"/>
    <w:lvl w:ilvl="0" w:tplc="F4A054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6E4BF7"/>
    <w:multiLevelType w:val="hybridMultilevel"/>
    <w:tmpl w:val="E34EC5D2"/>
    <w:lvl w:ilvl="0" w:tplc="83F85E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FC09B6"/>
    <w:multiLevelType w:val="hybridMultilevel"/>
    <w:tmpl w:val="EA182E56"/>
    <w:lvl w:ilvl="0" w:tplc="44746CD0">
      <w:start w:val="1"/>
      <w:numFmt w:val="decimalEnclosedCircle"/>
      <w:lvlText w:val="%1"/>
      <w:lvlJc w:val="left"/>
      <w:pPr>
        <w:ind w:left="9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3" w15:restartNumberingAfterBreak="0">
    <w:nsid w:val="67893B18"/>
    <w:multiLevelType w:val="hybridMultilevel"/>
    <w:tmpl w:val="55866A8E"/>
    <w:lvl w:ilvl="0" w:tplc="F1D0801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184231"/>
    <w:multiLevelType w:val="hybridMultilevel"/>
    <w:tmpl w:val="9AE849AE"/>
    <w:lvl w:ilvl="0" w:tplc="94D42018">
      <w:start w:val="2"/>
      <w:numFmt w:val="decimalEnclosedCircle"/>
      <w:lvlText w:val="%1"/>
      <w:lvlJc w:val="left"/>
      <w:pPr>
        <w:ind w:left="1224" w:hanging="360"/>
      </w:pPr>
      <w:rPr>
        <w:rFonts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35" w15:restartNumberingAfterBreak="0">
    <w:nsid w:val="772A68A8"/>
    <w:multiLevelType w:val="hybridMultilevel"/>
    <w:tmpl w:val="C0FE7244"/>
    <w:lvl w:ilvl="0" w:tplc="FEBE848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0E735D"/>
    <w:multiLevelType w:val="hybridMultilevel"/>
    <w:tmpl w:val="189C94BA"/>
    <w:lvl w:ilvl="0" w:tplc="762E3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BA56F7"/>
    <w:multiLevelType w:val="hybridMultilevel"/>
    <w:tmpl w:val="D214F5EA"/>
    <w:lvl w:ilvl="0" w:tplc="52CE19E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222F28"/>
    <w:multiLevelType w:val="hybridMultilevel"/>
    <w:tmpl w:val="B268E036"/>
    <w:lvl w:ilvl="0" w:tplc="BB32FB8C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9" w15:restartNumberingAfterBreak="0">
    <w:nsid w:val="7A2A609C"/>
    <w:multiLevelType w:val="hybridMultilevel"/>
    <w:tmpl w:val="B680FE6A"/>
    <w:lvl w:ilvl="0" w:tplc="0712B9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D52A84"/>
    <w:multiLevelType w:val="hybridMultilevel"/>
    <w:tmpl w:val="302C7F42"/>
    <w:lvl w:ilvl="0" w:tplc="8214A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235709">
    <w:abstractNumId w:val="17"/>
  </w:num>
  <w:num w:numId="2" w16cid:durableId="127359527">
    <w:abstractNumId w:val="3"/>
  </w:num>
  <w:num w:numId="3" w16cid:durableId="1421369783">
    <w:abstractNumId w:val="8"/>
  </w:num>
  <w:num w:numId="4" w16cid:durableId="117723694">
    <w:abstractNumId w:val="0"/>
  </w:num>
  <w:num w:numId="5" w16cid:durableId="27875691">
    <w:abstractNumId w:val="29"/>
  </w:num>
  <w:num w:numId="6" w16cid:durableId="438716360">
    <w:abstractNumId w:val="6"/>
  </w:num>
  <w:num w:numId="7" w16cid:durableId="1952395232">
    <w:abstractNumId w:val="33"/>
  </w:num>
  <w:num w:numId="8" w16cid:durableId="1475413913">
    <w:abstractNumId w:val="23"/>
  </w:num>
  <w:num w:numId="9" w16cid:durableId="604046955">
    <w:abstractNumId w:val="10"/>
  </w:num>
  <w:num w:numId="10" w16cid:durableId="2025471486">
    <w:abstractNumId w:val="19"/>
  </w:num>
  <w:num w:numId="11" w16cid:durableId="1816293911">
    <w:abstractNumId w:val="15"/>
  </w:num>
  <w:num w:numId="12" w16cid:durableId="796796484">
    <w:abstractNumId w:val="28"/>
  </w:num>
  <w:num w:numId="13" w16cid:durableId="922879835">
    <w:abstractNumId w:val="16"/>
  </w:num>
  <w:num w:numId="14" w16cid:durableId="1299384153">
    <w:abstractNumId w:val="35"/>
  </w:num>
  <w:num w:numId="15" w16cid:durableId="202638125">
    <w:abstractNumId w:val="20"/>
  </w:num>
  <w:num w:numId="16" w16cid:durableId="130902863">
    <w:abstractNumId w:val="30"/>
  </w:num>
  <w:num w:numId="17" w16cid:durableId="1981957306">
    <w:abstractNumId w:val="36"/>
  </w:num>
  <w:num w:numId="18" w16cid:durableId="1373768090">
    <w:abstractNumId w:val="1"/>
  </w:num>
  <w:num w:numId="19" w16cid:durableId="254366684">
    <w:abstractNumId w:val="7"/>
  </w:num>
  <w:num w:numId="20" w16cid:durableId="1976832832">
    <w:abstractNumId w:val="12"/>
  </w:num>
  <w:num w:numId="21" w16cid:durableId="861284841">
    <w:abstractNumId w:val="39"/>
  </w:num>
  <w:num w:numId="22" w16cid:durableId="97265149">
    <w:abstractNumId w:val="38"/>
  </w:num>
  <w:num w:numId="23" w16cid:durableId="549414529">
    <w:abstractNumId w:val="5"/>
  </w:num>
  <w:num w:numId="24" w16cid:durableId="765074150">
    <w:abstractNumId w:val="11"/>
  </w:num>
  <w:num w:numId="25" w16cid:durableId="438647824">
    <w:abstractNumId w:val="24"/>
  </w:num>
  <w:num w:numId="26" w16cid:durableId="26490671">
    <w:abstractNumId w:val="31"/>
  </w:num>
  <w:num w:numId="27" w16cid:durableId="1054238609">
    <w:abstractNumId w:val="27"/>
  </w:num>
  <w:num w:numId="28" w16cid:durableId="1962956813">
    <w:abstractNumId w:val="13"/>
  </w:num>
  <w:num w:numId="29" w16cid:durableId="591747324">
    <w:abstractNumId w:val="2"/>
  </w:num>
  <w:num w:numId="30" w16cid:durableId="89590349">
    <w:abstractNumId w:val="26"/>
  </w:num>
  <w:num w:numId="31" w16cid:durableId="1786192521">
    <w:abstractNumId w:val="4"/>
  </w:num>
  <w:num w:numId="32" w16cid:durableId="420494363">
    <w:abstractNumId w:val="18"/>
  </w:num>
  <w:num w:numId="33" w16cid:durableId="388387448">
    <w:abstractNumId w:val="14"/>
  </w:num>
  <w:num w:numId="34" w16cid:durableId="84766895">
    <w:abstractNumId w:val="25"/>
  </w:num>
  <w:num w:numId="35" w16cid:durableId="740836947">
    <w:abstractNumId w:val="22"/>
  </w:num>
  <w:num w:numId="36" w16cid:durableId="270550159">
    <w:abstractNumId w:val="37"/>
  </w:num>
  <w:num w:numId="37" w16cid:durableId="1810174178">
    <w:abstractNumId w:val="32"/>
  </w:num>
  <w:num w:numId="38" w16cid:durableId="1890679099">
    <w:abstractNumId w:val="40"/>
  </w:num>
  <w:num w:numId="39" w16cid:durableId="260571810">
    <w:abstractNumId w:val="21"/>
  </w:num>
  <w:num w:numId="40" w16cid:durableId="691035094">
    <w:abstractNumId w:val="34"/>
  </w:num>
  <w:num w:numId="41" w16cid:durableId="1789818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0"/>
  <w:doNotHyphenateCaps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)、。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05F"/>
    <w:rsid w:val="000031AD"/>
    <w:rsid w:val="00003E47"/>
    <w:rsid w:val="00010EF7"/>
    <w:rsid w:val="00011828"/>
    <w:rsid w:val="000178F0"/>
    <w:rsid w:val="00036C23"/>
    <w:rsid w:val="000371A8"/>
    <w:rsid w:val="000411E4"/>
    <w:rsid w:val="00045723"/>
    <w:rsid w:val="0004579D"/>
    <w:rsid w:val="00054FD6"/>
    <w:rsid w:val="00063A54"/>
    <w:rsid w:val="000712CC"/>
    <w:rsid w:val="00073940"/>
    <w:rsid w:val="00074666"/>
    <w:rsid w:val="0008092C"/>
    <w:rsid w:val="00087F69"/>
    <w:rsid w:val="000928BA"/>
    <w:rsid w:val="0009490E"/>
    <w:rsid w:val="00096329"/>
    <w:rsid w:val="000A5ADA"/>
    <w:rsid w:val="000A7129"/>
    <w:rsid w:val="000B392B"/>
    <w:rsid w:val="000B5001"/>
    <w:rsid w:val="000C513A"/>
    <w:rsid w:val="000D41ED"/>
    <w:rsid w:val="000D5E93"/>
    <w:rsid w:val="000E460A"/>
    <w:rsid w:val="000E4A9B"/>
    <w:rsid w:val="000E7A70"/>
    <w:rsid w:val="000E7C3E"/>
    <w:rsid w:val="000E7C73"/>
    <w:rsid w:val="00100C18"/>
    <w:rsid w:val="00122CE2"/>
    <w:rsid w:val="00123771"/>
    <w:rsid w:val="00124E1E"/>
    <w:rsid w:val="00130897"/>
    <w:rsid w:val="00130A59"/>
    <w:rsid w:val="00133D1C"/>
    <w:rsid w:val="00142772"/>
    <w:rsid w:val="0015267E"/>
    <w:rsid w:val="0015269B"/>
    <w:rsid w:val="00152C88"/>
    <w:rsid w:val="001710E7"/>
    <w:rsid w:val="00176A60"/>
    <w:rsid w:val="00181B9E"/>
    <w:rsid w:val="00183900"/>
    <w:rsid w:val="00185887"/>
    <w:rsid w:val="00187531"/>
    <w:rsid w:val="001A3BEC"/>
    <w:rsid w:val="001A72E8"/>
    <w:rsid w:val="001B1084"/>
    <w:rsid w:val="001B11C8"/>
    <w:rsid w:val="001B34E6"/>
    <w:rsid w:val="001C1D08"/>
    <w:rsid w:val="001D3E6B"/>
    <w:rsid w:val="001D5F60"/>
    <w:rsid w:val="001E1688"/>
    <w:rsid w:val="001E172B"/>
    <w:rsid w:val="001E2110"/>
    <w:rsid w:val="001E7320"/>
    <w:rsid w:val="001F2FFD"/>
    <w:rsid w:val="00211C29"/>
    <w:rsid w:val="00213196"/>
    <w:rsid w:val="00213E0E"/>
    <w:rsid w:val="00214B6D"/>
    <w:rsid w:val="00224CEC"/>
    <w:rsid w:val="0022604C"/>
    <w:rsid w:val="002322BC"/>
    <w:rsid w:val="002378BE"/>
    <w:rsid w:val="00241164"/>
    <w:rsid w:val="002424F7"/>
    <w:rsid w:val="0024711C"/>
    <w:rsid w:val="00247124"/>
    <w:rsid w:val="00253307"/>
    <w:rsid w:val="00257FF3"/>
    <w:rsid w:val="00282E25"/>
    <w:rsid w:val="00283A22"/>
    <w:rsid w:val="0029016A"/>
    <w:rsid w:val="002949F6"/>
    <w:rsid w:val="002A0446"/>
    <w:rsid w:val="002A3867"/>
    <w:rsid w:val="002A50D9"/>
    <w:rsid w:val="002A6923"/>
    <w:rsid w:val="002B4CF7"/>
    <w:rsid w:val="002B5AD8"/>
    <w:rsid w:val="002B6D13"/>
    <w:rsid w:val="002C4BE1"/>
    <w:rsid w:val="002C5BBA"/>
    <w:rsid w:val="002D0848"/>
    <w:rsid w:val="002D2D56"/>
    <w:rsid w:val="002D416D"/>
    <w:rsid w:val="002D48B7"/>
    <w:rsid w:val="002E269B"/>
    <w:rsid w:val="002E673D"/>
    <w:rsid w:val="002F231E"/>
    <w:rsid w:val="002F489B"/>
    <w:rsid w:val="002F4ECA"/>
    <w:rsid w:val="00301737"/>
    <w:rsid w:val="00305A1B"/>
    <w:rsid w:val="00306E35"/>
    <w:rsid w:val="00311D60"/>
    <w:rsid w:val="003172B7"/>
    <w:rsid w:val="003276BD"/>
    <w:rsid w:val="003330E3"/>
    <w:rsid w:val="00333CB2"/>
    <w:rsid w:val="00334788"/>
    <w:rsid w:val="00351319"/>
    <w:rsid w:val="003556B5"/>
    <w:rsid w:val="00356E5B"/>
    <w:rsid w:val="003573C5"/>
    <w:rsid w:val="0036120D"/>
    <w:rsid w:val="00361D10"/>
    <w:rsid w:val="003651F5"/>
    <w:rsid w:val="00391646"/>
    <w:rsid w:val="003957BD"/>
    <w:rsid w:val="00395BF3"/>
    <w:rsid w:val="003976E7"/>
    <w:rsid w:val="003977FF"/>
    <w:rsid w:val="003C1094"/>
    <w:rsid w:val="003C38DF"/>
    <w:rsid w:val="003C5868"/>
    <w:rsid w:val="003C5F6A"/>
    <w:rsid w:val="003C5FB2"/>
    <w:rsid w:val="003C7B8F"/>
    <w:rsid w:val="003D0746"/>
    <w:rsid w:val="003D3FB1"/>
    <w:rsid w:val="003D52A5"/>
    <w:rsid w:val="003D542C"/>
    <w:rsid w:val="003D7989"/>
    <w:rsid w:val="003E0B72"/>
    <w:rsid w:val="003E1B94"/>
    <w:rsid w:val="003E4120"/>
    <w:rsid w:val="003E60E4"/>
    <w:rsid w:val="003F6782"/>
    <w:rsid w:val="003F70A7"/>
    <w:rsid w:val="0040440F"/>
    <w:rsid w:val="00404C7F"/>
    <w:rsid w:val="00405000"/>
    <w:rsid w:val="00406FBB"/>
    <w:rsid w:val="00411F8C"/>
    <w:rsid w:val="00416D0C"/>
    <w:rsid w:val="00421E4B"/>
    <w:rsid w:val="004237BF"/>
    <w:rsid w:val="00431BD8"/>
    <w:rsid w:val="00431D37"/>
    <w:rsid w:val="00434624"/>
    <w:rsid w:val="00437E5E"/>
    <w:rsid w:val="0044300A"/>
    <w:rsid w:val="004467A8"/>
    <w:rsid w:val="004479EA"/>
    <w:rsid w:val="00447FE6"/>
    <w:rsid w:val="00450ABF"/>
    <w:rsid w:val="00451D04"/>
    <w:rsid w:val="00456280"/>
    <w:rsid w:val="00457CFB"/>
    <w:rsid w:val="00461F40"/>
    <w:rsid w:val="00462D1C"/>
    <w:rsid w:val="00466D78"/>
    <w:rsid w:val="004708E9"/>
    <w:rsid w:val="004733A7"/>
    <w:rsid w:val="00475946"/>
    <w:rsid w:val="00484896"/>
    <w:rsid w:val="00486139"/>
    <w:rsid w:val="00492758"/>
    <w:rsid w:val="0049346E"/>
    <w:rsid w:val="004A0064"/>
    <w:rsid w:val="004A01D7"/>
    <w:rsid w:val="004A4EA9"/>
    <w:rsid w:val="004A5628"/>
    <w:rsid w:val="004A6DEE"/>
    <w:rsid w:val="004B09B7"/>
    <w:rsid w:val="004B2B96"/>
    <w:rsid w:val="004B5B18"/>
    <w:rsid w:val="004C2EFF"/>
    <w:rsid w:val="004C2FEF"/>
    <w:rsid w:val="004E56DF"/>
    <w:rsid w:val="005006FB"/>
    <w:rsid w:val="005164DD"/>
    <w:rsid w:val="00517556"/>
    <w:rsid w:val="005208AA"/>
    <w:rsid w:val="00525973"/>
    <w:rsid w:val="0052610D"/>
    <w:rsid w:val="005368CB"/>
    <w:rsid w:val="00544040"/>
    <w:rsid w:val="005466BD"/>
    <w:rsid w:val="00550CB3"/>
    <w:rsid w:val="005544B3"/>
    <w:rsid w:val="00554C29"/>
    <w:rsid w:val="00555931"/>
    <w:rsid w:val="00564DE2"/>
    <w:rsid w:val="005678F5"/>
    <w:rsid w:val="00574019"/>
    <w:rsid w:val="005749C9"/>
    <w:rsid w:val="00576474"/>
    <w:rsid w:val="005823CB"/>
    <w:rsid w:val="0058347C"/>
    <w:rsid w:val="00595E28"/>
    <w:rsid w:val="005968BE"/>
    <w:rsid w:val="005B6C28"/>
    <w:rsid w:val="005C1A1D"/>
    <w:rsid w:val="005C5B6A"/>
    <w:rsid w:val="005D3FE6"/>
    <w:rsid w:val="005D6D37"/>
    <w:rsid w:val="005D6D56"/>
    <w:rsid w:val="005D7599"/>
    <w:rsid w:val="005E0199"/>
    <w:rsid w:val="005F04CA"/>
    <w:rsid w:val="005F1822"/>
    <w:rsid w:val="005F244A"/>
    <w:rsid w:val="00604BC6"/>
    <w:rsid w:val="00605BD2"/>
    <w:rsid w:val="00606771"/>
    <w:rsid w:val="0061115D"/>
    <w:rsid w:val="00621BE8"/>
    <w:rsid w:val="00622B0F"/>
    <w:rsid w:val="00627A6A"/>
    <w:rsid w:val="00630782"/>
    <w:rsid w:val="00633EB4"/>
    <w:rsid w:val="00635686"/>
    <w:rsid w:val="00645729"/>
    <w:rsid w:val="00646ED4"/>
    <w:rsid w:val="006618D1"/>
    <w:rsid w:val="00664796"/>
    <w:rsid w:val="00665462"/>
    <w:rsid w:val="00681E6B"/>
    <w:rsid w:val="00684BFA"/>
    <w:rsid w:val="006919FA"/>
    <w:rsid w:val="006A26A0"/>
    <w:rsid w:val="006A6B20"/>
    <w:rsid w:val="006B04DD"/>
    <w:rsid w:val="006B0F2F"/>
    <w:rsid w:val="006B3AC6"/>
    <w:rsid w:val="006B4261"/>
    <w:rsid w:val="006C18D1"/>
    <w:rsid w:val="006C44D0"/>
    <w:rsid w:val="006C4DB6"/>
    <w:rsid w:val="006C4F93"/>
    <w:rsid w:val="006C50F8"/>
    <w:rsid w:val="006C5461"/>
    <w:rsid w:val="006C69FC"/>
    <w:rsid w:val="006D3203"/>
    <w:rsid w:val="006D7A14"/>
    <w:rsid w:val="006F55F5"/>
    <w:rsid w:val="00703EB9"/>
    <w:rsid w:val="00705259"/>
    <w:rsid w:val="00716220"/>
    <w:rsid w:val="00716B90"/>
    <w:rsid w:val="00722340"/>
    <w:rsid w:val="0072247F"/>
    <w:rsid w:val="007231DE"/>
    <w:rsid w:val="0072329E"/>
    <w:rsid w:val="00732347"/>
    <w:rsid w:val="00732F59"/>
    <w:rsid w:val="007367E9"/>
    <w:rsid w:val="00755390"/>
    <w:rsid w:val="00757916"/>
    <w:rsid w:val="007631F1"/>
    <w:rsid w:val="00765B9E"/>
    <w:rsid w:val="00765ED8"/>
    <w:rsid w:val="007734E7"/>
    <w:rsid w:val="00775048"/>
    <w:rsid w:val="007777EC"/>
    <w:rsid w:val="00784BC2"/>
    <w:rsid w:val="00787643"/>
    <w:rsid w:val="0079305F"/>
    <w:rsid w:val="00794DA5"/>
    <w:rsid w:val="00795348"/>
    <w:rsid w:val="007A0616"/>
    <w:rsid w:val="007A114B"/>
    <w:rsid w:val="007A17C1"/>
    <w:rsid w:val="007A49B4"/>
    <w:rsid w:val="007C0ADB"/>
    <w:rsid w:val="007C2A0A"/>
    <w:rsid w:val="007C4982"/>
    <w:rsid w:val="007D31FD"/>
    <w:rsid w:val="007E5DCB"/>
    <w:rsid w:val="007F22D1"/>
    <w:rsid w:val="00802841"/>
    <w:rsid w:val="00805B98"/>
    <w:rsid w:val="00813562"/>
    <w:rsid w:val="0081471B"/>
    <w:rsid w:val="00815541"/>
    <w:rsid w:val="00816B52"/>
    <w:rsid w:val="00823752"/>
    <w:rsid w:val="008264BD"/>
    <w:rsid w:val="00830593"/>
    <w:rsid w:val="00831B8E"/>
    <w:rsid w:val="00833CAC"/>
    <w:rsid w:val="008355A7"/>
    <w:rsid w:val="00847FD9"/>
    <w:rsid w:val="008561FA"/>
    <w:rsid w:val="0086634A"/>
    <w:rsid w:val="008672A8"/>
    <w:rsid w:val="00871340"/>
    <w:rsid w:val="0087255D"/>
    <w:rsid w:val="008750CA"/>
    <w:rsid w:val="00875BCD"/>
    <w:rsid w:val="00876D8B"/>
    <w:rsid w:val="0088186A"/>
    <w:rsid w:val="00890E13"/>
    <w:rsid w:val="008A3163"/>
    <w:rsid w:val="008A6163"/>
    <w:rsid w:val="008B0D0F"/>
    <w:rsid w:val="008B6EDF"/>
    <w:rsid w:val="008D1926"/>
    <w:rsid w:val="008D7F09"/>
    <w:rsid w:val="008E3FC0"/>
    <w:rsid w:val="008F3643"/>
    <w:rsid w:val="00911D63"/>
    <w:rsid w:val="00914CCA"/>
    <w:rsid w:val="00916CD5"/>
    <w:rsid w:val="00923778"/>
    <w:rsid w:val="00923BF1"/>
    <w:rsid w:val="009301D3"/>
    <w:rsid w:val="009332BC"/>
    <w:rsid w:val="00933330"/>
    <w:rsid w:val="0093459C"/>
    <w:rsid w:val="009371D3"/>
    <w:rsid w:val="00945EF2"/>
    <w:rsid w:val="0096320B"/>
    <w:rsid w:val="0096463C"/>
    <w:rsid w:val="00981B52"/>
    <w:rsid w:val="009A1AC6"/>
    <w:rsid w:val="009A23C9"/>
    <w:rsid w:val="009A304A"/>
    <w:rsid w:val="009B18BD"/>
    <w:rsid w:val="009B612A"/>
    <w:rsid w:val="009B625F"/>
    <w:rsid w:val="009B6332"/>
    <w:rsid w:val="009D0494"/>
    <w:rsid w:val="009D17F0"/>
    <w:rsid w:val="009D4CD1"/>
    <w:rsid w:val="009E003C"/>
    <w:rsid w:val="009E4080"/>
    <w:rsid w:val="009F149E"/>
    <w:rsid w:val="009F5BAA"/>
    <w:rsid w:val="009F65F5"/>
    <w:rsid w:val="009F70A6"/>
    <w:rsid w:val="00A068F8"/>
    <w:rsid w:val="00A07714"/>
    <w:rsid w:val="00A17195"/>
    <w:rsid w:val="00A23442"/>
    <w:rsid w:val="00A25CE9"/>
    <w:rsid w:val="00A31B63"/>
    <w:rsid w:val="00A37A76"/>
    <w:rsid w:val="00A415DD"/>
    <w:rsid w:val="00A440D5"/>
    <w:rsid w:val="00A47B67"/>
    <w:rsid w:val="00A51972"/>
    <w:rsid w:val="00A7360C"/>
    <w:rsid w:val="00A836C4"/>
    <w:rsid w:val="00A83B22"/>
    <w:rsid w:val="00A95384"/>
    <w:rsid w:val="00A964C6"/>
    <w:rsid w:val="00AA51AE"/>
    <w:rsid w:val="00AB285B"/>
    <w:rsid w:val="00AC15BF"/>
    <w:rsid w:val="00AC5C53"/>
    <w:rsid w:val="00AC5D33"/>
    <w:rsid w:val="00AD23E0"/>
    <w:rsid w:val="00AD2E11"/>
    <w:rsid w:val="00AD498A"/>
    <w:rsid w:val="00AD6F69"/>
    <w:rsid w:val="00AD726F"/>
    <w:rsid w:val="00AE183B"/>
    <w:rsid w:val="00AF0C6B"/>
    <w:rsid w:val="00AF6555"/>
    <w:rsid w:val="00B02EE0"/>
    <w:rsid w:val="00B10C4D"/>
    <w:rsid w:val="00B1212D"/>
    <w:rsid w:val="00B178D2"/>
    <w:rsid w:val="00B3002B"/>
    <w:rsid w:val="00B321D3"/>
    <w:rsid w:val="00B356C8"/>
    <w:rsid w:val="00B3684F"/>
    <w:rsid w:val="00B40F0C"/>
    <w:rsid w:val="00B458EA"/>
    <w:rsid w:val="00B53117"/>
    <w:rsid w:val="00B562F0"/>
    <w:rsid w:val="00B6622E"/>
    <w:rsid w:val="00B6692B"/>
    <w:rsid w:val="00B66DA9"/>
    <w:rsid w:val="00B70A10"/>
    <w:rsid w:val="00B71128"/>
    <w:rsid w:val="00B7453C"/>
    <w:rsid w:val="00B75A33"/>
    <w:rsid w:val="00B87B59"/>
    <w:rsid w:val="00BA03B2"/>
    <w:rsid w:val="00BB1750"/>
    <w:rsid w:val="00BB3588"/>
    <w:rsid w:val="00BC5353"/>
    <w:rsid w:val="00BC6F42"/>
    <w:rsid w:val="00BC710E"/>
    <w:rsid w:val="00BF1C87"/>
    <w:rsid w:val="00BF4CDF"/>
    <w:rsid w:val="00BF6800"/>
    <w:rsid w:val="00C0168E"/>
    <w:rsid w:val="00C14B37"/>
    <w:rsid w:val="00C223ED"/>
    <w:rsid w:val="00C22D6B"/>
    <w:rsid w:val="00C26D8A"/>
    <w:rsid w:val="00C279C6"/>
    <w:rsid w:val="00C35702"/>
    <w:rsid w:val="00C36D74"/>
    <w:rsid w:val="00C37EE2"/>
    <w:rsid w:val="00C4345F"/>
    <w:rsid w:val="00C467B4"/>
    <w:rsid w:val="00C478B7"/>
    <w:rsid w:val="00C5344F"/>
    <w:rsid w:val="00C54485"/>
    <w:rsid w:val="00C546D0"/>
    <w:rsid w:val="00C55CEE"/>
    <w:rsid w:val="00C61713"/>
    <w:rsid w:val="00C6171D"/>
    <w:rsid w:val="00C6619A"/>
    <w:rsid w:val="00C85892"/>
    <w:rsid w:val="00C91BEB"/>
    <w:rsid w:val="00C9600B"/>
    <w:rsid w:val="00CB1165"/>
    <w:rsid w:val="00CC150B"/>
    <w:rsid w:val="00CC1591"/>
    <w:rsid w:val="00CC1B1F"/>
    <w:rsid w:val="00CC3D03"/>
    <w:rsid w:val="00CC646B"/>
    <w:rsid w:val="00CC7F12"/>
    <w:rsid w:val="00CD20BD"/>
    <w:rsid w:val="00CD467F"/>
    <w:rsid w:val="00CD4BA9"/>
    <w:rsid w:val="00CD7823"/>
    <w:rsid w:val="00CE0C3D"/>
    <w:rsid w:val="00CE24B0"/>
    <w:rsid w:val="00CE2A94"/>
    <w:rsid w:val="00CE2BFE"/>
    <w:rsid w:val="00CE6257"/>
    <w:rsid w:val="00CE7556"/>
    <w:rsid w:val="00CF51A4"/>
    <w:rsid w:val="00D16E71"/>
    <w:rsid w:val="00D20585"/>
    <w:rsid w:val="00D245D5"/>
    <w:rsid w:val="00D31376"/>
    <w:rsid w:val="00D34F1D"/>
    <w:rsid w:val="00D371B7"/>
    <w:rsid w:val="00D41517"/>
    <w:rsid w:val="00D41729"/>
    <w:rsid w:val="00D43EAC"/>
    <w:rsid w:val="00D4535F"/>
    <w:rsid w:val="00D551C8"/>
    <w:rsid w:val="00D62F64"/>
    <w:rsid w:val="00D64700"/>
    <w:rsid w:val="00D66AE0"/>
    <w:rsid w:val="00D83247"/>
    <w:rsid w:val="00D915F2"/>
    <w:rsid w:val="00DA24A6"/>
    <w:rsid w:val="00DB3D18"/>
    <w:rsid w:val="00DB64D0"/>
    <w:rsid w:val="00DB7095"/>
    <w:rsid w:val="00DC5AFD"/>
    <w:rsid w:val="00DC5FEA"/>
    <w:rsid w:val="00DD2247"/>
    <w:rsid w:val="00DD3939"/>
    <w:rsid w:val="00DD4204"/>
    <w:rsid w:val="00DE0F99"/>
    <w:rsid w:val="00DE306E"/>
    <w:rsid w:val="00DE58B7"/>
    <w:rsid w:val="00DE5C18"/>
    <w:rsid w:val="00DE6CDE"/>
    <w:rsid w:val="00DF1895"/>
    <w:rsid w:val="00E001F6"/>
    <w:rsid w:val="00E0268C"/>
    <w:rsid w:val="00E02DD3"/>
    <w:rsid w:val="00E10903"/>
    <w:rsid w:val="00E10EFC"/>
    <w:rsid w:val="00E113E9"/>
    <w:rsid w:val="00E11F95"/>
    <w:rsid w:val="00E24DBC"/>
    <w:rsid w:val="00E256B7"/>
    <w:rsid w:val="00E25D6E"/>
    <w:rsid w:val="00E37032"/>
    <w:rsid w:val="00E42F47"/>
    <w:rsid w:val="00E441CF"/>
    <w:rsid w:val="00E53385"/>
    <w:rsid w:val="00E618F9"/>
    <w:rsid w:val="00E63976"/>
    <w:rsid w:val="00E7340A"/>
    <w:rsid w:val="00E759D0"/>
    <w:rsid w:val="00E838EF"/>
    <w:rsid w:val="00E907DD"/>
    <w:rsid w:val="00EB4C49"/>
    <w:rsid w:val="00EB619F"/>
    <w:rsid w:val="00EC0BAB"/>
    <w:rsid w:val="00ED0099"/>
    <w:rsid w:val="00ED0755"/>
    <w:rsid w:val="00EE6AD9"/>
    <w:rsid w:val="00EF56F7"/>
    <w:rsid w:val="00EF6460"/>
    <w:rsid w:val="00EF764A"/>
    <w:rsid w:val="00F053FB"/>
    <w:rsid w:val="00F148EE"/>
    <w:rsid w:val="00F31FC4"/>
    <w:rsid w:val="00F35E2A"/>
    <w:rsid w:val="00F41B9B"/>
    <w:rsid w:val="00F52C81"/>
    <w:rsid w:val="00F55251"/>
    <w:rsid w:val="00F5703A"/>
    <w:rsid w:val="00F57AFE"/>
    <w:rsid w:val="00F6367A"/>
    <w:rsid w:val="00F6406A"/>
    <w:rsid w:val="00F651F3"/>
    <w:rsid w:val="00F7037B"/>
    <w:rsid w:val="00F72FB0"/>
    <w:rsid w:val="00F803D3"/>
    <w:rsid w:val="00F80D5C"/>
    <w:rsid w:val="00F8306E"/>
    <w:rsid w:val="00F873C9"/>
    <w:rsid w:val="00F91530"/>
    <w:rsid w:val="00F97D71"/>
    <w:rsid w:val="00FA3A37"/>
    <w:rsid w:val="00FA60DF"/>
    <w:rsid w:val="00FA7901"/>
    <w:rsid w:val="00FB0E83"/>
    <w:rsid w:val="00FB3D10"/>
    <w:rsid w:val="00FD10AF"/>
    <w:rsid w:val="00FD7BAD"/>
    <w:rsid w:val="00FF11F0"/>
    <w:rsid w:val="00FF3E39"/>
    <w:rsid w:val="00FF487A"/>
    <w:rsid w:val="00FF4D71"/>
    <w:rsid w:val="00FF63F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B5E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6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明朝"/>
      <w:color w:val="000000"/>
      <w:sz w:val="22"/>
      <w:szCs w:val="21"/>
    </w:rPr>
  </w:style>
  <w:style w:type="paragraph" w:styleId="1">
    <w:name w:val="heading 1"/>
    <w:basedOn w:val="a"/>
    <w:next w:val="a"/>
    <w:link w:val="10"/>
    <w:uiPriority w:val="9"/>
    <w:qFormat/>
    <w:rsid w:val="006C5461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61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07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907D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907DD"/>
  </w:style>
  <w:style w:type="table" w:styleId="a7">
    <w:name w:val="Table Grid"/>
    <w:basedOn w:val="a1"/>
    <w:rsid w:val="003E412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9B625F"/>
  </w:style>
  <w:style w:type="character" w:styleId="a9">
    <w:name w:val="Hyperlink"/>
    <w:uiPriority w:val="99"/>
    <w:unhideWhenUsed/>
    <w:rsid w:val="000E7C73"/>
    <w:rPr>
      <w:color w:val="0000FF"/>
      <w:u w:val="single"/>
    </w:rPr>
  </w:style>
  <w:style w:type="paragraph" w:styleId="aa">
    <w:name w:val="No Spacing"/>
    <w:uiPriority w:val="1"/>
    <w:qFormat/>
    <w:rsid w:val="006C546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character" w:customStyle="1" w:styleId="a5">
    <w:name w:val="フッター (文字)"/>
    <w:link w:val="a4"/>
    <w:uiPriority w:val="99"/>
    <w:rsid w:val="00F52C81"/>
    <w:rPr>
      <w:rFonts w:ascii="ＭＳ ゴシック" w:eastAsia="ＭＳ ゴシック" w:hAnsi="Times New Roman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81E6B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1E6B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6C5461"/>
    <w:rPr>
      <w:rFonts w:ascii="Arial" w:eastAsia="ＭＳ ゴシック" w:hAnsi="Arial" w:cs="Arial"/>
      <w:b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6C5461"/>
    <w:pPr>
      <w:widowControl/>
      <w:overflowPunct/>
      <w:adjustRightInd/>
      <w:spacing w:after="100" w:line="276" w:lineRule="auto"/>
      <w:ind w:left="220"/>
      <w:jc w:val="left"/>
      <w:textAlignment w:val="auto"/>
    </w:pPr>
    <w:rPr>
      <w:rFonts w:hAnsi="Century" w:cs="Times New Roman"/>
      <w:color w:val="auto"/>
      <w:szCs w:val="22"/>
    </w:rPr>
  </w:style>
  <w:style w:type="paragraph" w:styleId="ad">
    <w:name w:val="Title"/>
    <w:basedOn w:val="a"/>
    <w:next w:val="a"/>
    <w:link w:val="ae"/>
    <w:uiPriority w:val="10"/>
    <w:qFormat/>
    <w:rsid w:val="006C5461"/>
    <w:pPr>
      <w:spacing w:before="240" w:after="120"/>
      <w:jc w:val="center"/>
      <w:outlineLvl w:val="0"/>
    </w:pPr>
    <w:rPr>
      <w:rFonts w:ascii="Arial" w:hAnsi="Arial" w:cs="Times New Roman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6C5461"/>
    <w:rPr>
      <w:rFonts w:ascii="Arial" w:eastAsia="ＭＳ ゴシック" w:hAnsi="Arial" w:cs="Times New Roman"/>
      <w:color w:val="000000"/>
      <w:sz w:val="22"/>
      <w:szCs w:val="21"/>
    </w:rPr>
  </w:style>
  <w:style w:type="character" w:customStyle="1" w:styleId="ae">
    <w:name w:val="表題 (文字)"/>
    <w:link w:val="ad"/>
    <w:uiPriority w:val="10"/>
    <w:rsid w:val="006C5461"/>
    <w:rPr>
      <w:rFonts w:ascii="Arial" w:eastAsia="ＭＳ ゴシック" w:hAnsi="Arial" w:cs="Times New Roman"/>
      <w:color w:val="000000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6C5461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rFonts w:cs="Times New Roman"/>
      <w:b w:val="0"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5461"/>
    <w:pPr>
      <w:widowControl/>
      <w:overflowPunct/>
      <w:adjustRightInd/>
      <w:spacing w:before="120" w:after="220" w:line="276" w:lineRule="auto"/>
      <w:jc w:val="left"/>
      <w:textAlignment w:val="auto"/>
    </w:pPr>
    <w:rPr>
      <w:rFonts w:hAnsi="Century"/>
      <w:color w:val="auto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5461"/>
    <w:pPr>
      <w:widowControl/>
      <w:overflowPunct/>
      <w:adjustRightInd/>
      <w:spacing w:after="100" w:line="276" w:lineRule="auto"/>
      <w:ind w:left="440"/>
      <w:jc w:val="left"/>
      <w:textAlignment w:val="auto"/>
    </w:pPr>
    <w:rPr>
      <w:rFonts w:hAnsi="Century" w:cs="Times New Roman"/>
      <w:color w:val="auto"/>
      <w:szCs w:val="22"/>
    </w:rPr>
  </w:style>
  <w:style w:type="paragraph" w:customStyle="1" w:styleId="af0">
    <w:name w:val="見出し２"/>
    <w:basedOn w:val="a"/>
    <w:link w:val="af1"/>
    <w:rsid w:val="006C5461"/>
    <w:pPr>
      <w:ind w:left="480" w:hanging="258"/>
    </w:pPr>
    <w:rPr>
      <w:rFonts w:cs="ＭＳ ゴシック"/>
    </w:rPr>
  </w:style>
  <w:style w:type="character" w:customStyle="1" w:styleId="af1">
    <w:name w:val="見出し２ (文字)"/>
    <w:link w:val="af0"/>
    <w:rsid w:val="006C5461"/>
    <w:rPr>
      <w:rFonts w:ascii="ＭＳ ゴシック" w:eastAsia="ＭＳ ゴシック" w:hAnsi="Times New Roman" w:cs="ＭＳ ゴシック"/>
      <w:color w:val="000000"/>
      <w:sz w:val="22"/>
      <w:szCs w:val="21"/>
    </w:rPr>
  </w:style>
  <w:style w:type="paragraph" w:customStyle="1" w:styleId="22">
    <w:name w:val="スタイル2"/>
    <w:basedOn w:val="2"/>
    <w:qFormat/>
    <w:rsid w:val="00CE6257"/>
  </w:style>
  <w:style w:type="paragraph" w:styleId="af2">
    <w:name w:val="Revision"/>
    <w:hidden/>
    <w:uiPriority w:val="99"/>
    <w:semiHidden/>
    <w:rsid w:val="009D17F0"/>
    <w:rPr>
      <w:rFonts w:ascii="ＭＳ ゴシック" w:eastAsia="ＭＳ ゴシック" w:hAnsi="Times New Roman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43fc0-59e0-4c4d-b6b4-bb2b810556db" xsi:nil="true"/>
    <lcf76f155ced4ddcb4097134ff3c332f xmlns="6a5f7f25-d7ca-43d2-9b6b-9c8a22b7c1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2D5E3-2C59-4F6B-9008-992E64AD9C5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3afe849-0a7d-4b5c-a4c6-e09e509d0d50"/>
    <ds:schemaRef ds:uri="f10c3115-b683-47ad-a799-ba10eee1d248"/>
  </ds:schemaRefs>
</ds:datastoreItem>
</file>

<file path=customXml/itemProps2.xml><?xml version="1.0" encoding="utf-8"?>
<ds:datastoreItem xmlns:ds="http://schemas.openxmlformats.org/officeDocument/2006/customXml" ds:itemID="{A0860071-2D38-4259-A975-7716148A27C4}"/>
</file>

<file path=customXml/itemProps3.xml><?xml version="1.0" encoding="utf-8"?>
<ds:datastoreItem xmlns:ds="http://schemas.openxmlformats.org/officeDocument/2006/customXml" ds:itemID="{7116E033-E1C1-4887-886E-71B4A5ACE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2025-06-20T06:43:00Z</dcterms:created>
  <dcterms:modified xsi:type="dcterms:W3CDTF">2025-06-20T06:43:00Z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0x0101007B3C84477B987842800AA53798E33ED8</vt:lpwstr>
  </property>
  <property fmtid="{D5CDD505-2E9C-101B-9397-08002B2CF9AE}" pid="3" name="MediaServiceImageTags">
    <vt:lpwstr/>
  </property>
</Properties>
</file>